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BAAA3" w14:textId="77777777" w:rsidR="001C7839" w:rsidRDefault="001C7839" w:rsidP="001C7839">
      <w:pPr>
        <w:jc w:val="center"/>
        <w:rPr>
          <w:b/>
          <w:sz w:val="24"/>
          <w:szCs w:val="24"/>
        </w:rPr>
      </w:pPr>
      <w:r w:rsidRPr="00357566">
        <w:rPr>
          <w:rFonts w:ascii="Calibri" w:hAnsi="Calibri" w:cs="Calibri"/>
          <w:b/>
          <w:noProof/>
          <w:sz w:val="48"/>
          <w:szCs w:val="48"/>
          <w:highlight w:val="cyan"/>
        </w:rPr>
        <mc:AlternateContent>
          <mc:Choice Requires="wps">
            <w:drawing>
              <wp:anchor distT="0" distB="0" distL="114300" distR="114300" simplePos="0" relativeHeight="251659264" behindDoc="0" locked="0" layoutInCell="1" allowOverlap="1" wp14:anchorId="1FAC3CDD" wp14:editId="2DA7AEFF">
                <wp:simplePos x="0" y="0"/>
                <wp:positionH relativeFrom="column">
                  <wp:posOffset>7889582</wp:posOffset>
                </wp:positionH>
                <wp:positionV relativeFrom="paragraph">
                  <wp:posOffset>134375</wp:posOffset>
                </wp:positionV>
                <wp:extent cx="1496583" cy="1425389"/>
                <wp:effectExtent l="0" t="0" r="15240" b="10160"/>
                <wp:wrapNone/>
                <wp:docPr id="4" name="Text Box 4"/>
                <wp:cNvGraphicFramePr/>
                <a:graphic xmlns:a="http://schemas.openxmlformats.org/drawingml/2006/main">
                  <a:graphicData uri="http://schemas.microsoft.com/office/word/2010/wordprocessingShape">
                    <wps:wsp>
                      <wps:cNvSpPr txBox="1"/>
                      <wps:spPr>
                        <a:xfrm>
                          <a:off x="0" y="0"/>
                          <a:ext cx="1496583" cy="1425389"/>
                        </a:xfrm>
                        <a:prstGeom prst="rect">
                          <a:avLst/>
                        </a:prstGeom>
                        <a:solidFill>
                          <a:schemeClr val="lt1"/>
                        </a:solidFill>
                        <a:ln w="6350">
                          <a:solidFill>
                            <a:prstClr val="black"/>
                          </a:solidFill>
                        </a:ln>
                      </wps:spPr>
                      <wps:txbx>
                        <w:txbxContent>
                          <w:p w14:paraId="493F67FB" w14:textId="77777777" w:rsidR="00361616" w:rsidRPr="00F00596" w:rsidRDefault="00361616" w:rsidP="001C7839">
                            <w:pPr>
                              <w:jc w:val="center"/>
                              <w:rPr>
                                <w:rFonts w:ascii="Arial" w:hAnsi="Arial" w:cs="Arial"/>
                              </w:rPr>
                            </w:pPr>
                            <w:r w:rsidRPr="00F00596">
                              <w:rPr>
                                <w:rFonts w:ascii="Arial" w:hAnsi="Arial" w:cs="Arial"/>
                                <w:highlight w:val="cyan"/>
                              </w:rPr>
                              <w:t>{replace this text box with your school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AC3CDD" id="_x0000_t202" coordsize="21600,21600" o:spt="202" path="m,l,21600r21600,l21600,xe">
                <v:stroke joinstyle="miter"/>
                <v:path gradientshapeok="t" o:connecttype="rect"/>
              </v:shapetype>
              <v:shape id="Text Box 4" o:spid="_x0000_s1026" type="#_x0000_t202" style="position:absolute;left:0;text-align:left;margin-left:621.25pt;margin-top:10.6pt;width:117.85pt;height:1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" fillcolor="white [3201]" strokeweight=".5pt">
                <v:textbox>
                  <w:txbxContent>
                    <w:p w14:paraId="493F67FB" w14:textId="77777777" w:rsidR="00361616" w:rsidRPr="00F00596" w:rsidRDefault="00361616" w:rsidP="001C7839">
                      <w:pPr>
                        <w:jc w:val="center"/>
                        <w:rPr>
                          <w:rFonts w:ascii="Arial" w:hAnsi="Arial" w:cs="Arial"/>
                        </w:rPr>
                      </w:pPr>
                      <w:r w:rsidRPr="00F00596">
                        <w:rPr>
                          <w:rFonts w:ascii="Arial" w:hAnsi="Arial" w:cs="Arial"/>
                          <w:highlight w:val="cyan"/>
                        </w:rPr>
                        <w:t>{replace this text box with your school logo}</w:t>
                      </w:r>
                    </w:p>
                  </w:txbxContent>
                </v:textbox>
              </v:shape>
            </w:pict>
          </mc:Fallback>
        </mc:AlternateContent>
      </w:r>
    </w:p>
    <w:p w14:paraId="311E03E3" w14:textId="0713C393" w:rsidR="001C7839" w:rsidRPr="00357566" w:rsidRDefault="001C7839" w:rsidP="001C7839">
      <w:pPr>
        <w:jc w:val="center"/>
        <w:rPr>
          <w:rFonts w:ascii="Calibri" w:hAnsi="Calibri" w:cs="Calibri"/>
          <w:b/>
          <w:sz w:val="48"/>
          <w:szCs w:val="48"/>
        </w:rPr>
      </w:pPr>
      <w:r w:rsidRPr="00357566">
        <w:rPr>
          <w:rFonts w:ascii="Calibri" w:hAnsi="Calibri" w:cs="Calibri"/>
          <w:b/>
          <w:sz w:val="48"/>
          <w:szCs w:val="48"/>
          <w:highlight w:val="cyan"/>
        </w:rPr>
        <w:t>{insert school name}</w:t>
      </w:r>
      <w:r w:rsidRPr="00357566">
        <w:rPr>
          <w:rFonts w:ascii="Calibri" w:hAnsi="Calibri" w:cs="Calibri"/>
          <w:b/>
          <w:sz w:val="48"/>
          <w:szCs w:val="48"/>
        </w:rPr>
        <w:t xml:space="preserve"> </w:t>
      </w:r>
      <w:r>
        <w:rPr>
          <w:rFonts w:ascii="Calibri" w:hAnsi="Calibri" w:cs="Calibri"/>
          <w:b/>
          <w:sz w:val="48"/>
          <w:szCs w:val="48"/>
        </w:rPr>
        <w:t xml:space="preserve">UPDATED </w:t>
      </w:r>
      <w:r w:rsidRPr="00357566">
        <w:rPr>
          <w:rFonts w:ascii="Calibri" w:hAnsi="Calibri" w:cs="Calibri"/>
          <w:b/>
          <w:sz w:val="48"/>
          <w:szCs w:val="48"/>
        </w:rPr>
        <w:t xml:space="preserve">Risk Assessment </w:t>
      </w:r>
      <w:r>
        <w:rPr>
          <w:rFonts w:ascii="Calibri" w:hAnsi="Calibri" w:cs="Calibri"/>
          <w:b/>
          <w:sz w:val="48"/>
          <w:szCs w:val="48"/>
        </w:rPr>
        <w:br/>
      </w:r>
      <w:r w:rsidR="00361616">
        <w:rPr>
          <w:rFonts w:ascii="Calibri" w:hAnsi="Calibri" w:cs="Calibri"/>
          <w:b/>
          <w:bCs/>
          <w:sz w:val="48"/>
          <w:szCs w:val="48"/>
        </w:rPr>
        <w:t>C</w:t>
      </w:r>
      <w:r w:rsidR="00361616" w:rsidRPr="00361616">
        <w:rPr>
          <w:rFonts w:ascii="Calibri" w:hAnsi="Calibri" w:cs="Calibri"/>
          <w:b/>
          <w:bCs/>
          <w:sz w:val="48"/>
          <w:szCs w:val="48"/>
        </w:rPr>
        <w:t>hecklist form</w:t>
      </w:r>
      <w:r w:rsidR="00361616">
        <w:rPr>
          <w:rFonts w:ascii="Calibri" w:hAnsi="Calibri" w:cs="Calibri"/>
          <w:bCs/>
          <w:sz w:val="32"/>
          <w:szCs w:val="32"/>
        </w:rPr>
        <w:t xml:space="preserve"> </w:t>
      </w:r>
      <w:r w:rsidRPr="00D408CA">
        <w:rPr>
          <w:rFonts w:ascii="Calibri" w:hAnsi="Calibri" w:cs="Calibri"/>
          <w:bCs/>
          <w:sz w:val="32"/>
          <w:szCs w:val="32"/>
        </w:rPr>
        <w:t>( V</w:t>
      </w:r>
      <w:r w:rsidR="00257D6F">
        <w:rPr>
          <w:rFonts w:ascii="Calibri" w:hAnsi="Calibri" w:cs="Calibri"/>
          <w:bCs/>
          <w:sz w:val="32"/>
          <w:szCs w:val="32"/>
        </w:rPr>
        <w:t>5</w:t>
      </w:r>
      <w:r w:rsidRPr="00D408CA">
        <w:rPr>
          <w:rFonts w:ascii="Calibri" w:hAnsi="Calibri" w:cs="Calibri"/>
          <w:bCs/>
          <w:sz w:val="32"/>
          <w:szCs w:val="32"/>
        </w:rPr>
        <w:t xml:space="preserve"> – </w:t>
      </w:r>
      <w:r w:rsidR="00257D6F">
        <w:rPr>
          <w:rFonts w:ascii="Calibri" w:hAnsi="Calibri" w:cs="Calibri"/>
          <w:bCs/>
          <w:sz w:val="32"/>
          <w:szCs w:val="32"/>
        </w:rPr>
        <w:t>15/01/21</w:t>
      </w:r>
      <w:r w:rsidRPr="00D408CA">
        <w:rPr>
          <w:rFonts w:ascii="Calibri" w:hAnsi="Calibri" w:cs="Calibri"/>
          <w:bCs/>
          <w:sz w:val="32"/>
          <w:szCs w:val="32"/>
        </w:rPr>
        <w:t>)</w:t>
      </w:r>
    </w:p>
    <w:p w14:paraId="6787D8AE" w14:textId="77777777" w:rsidR="001C7839" w:rsidRPr="00357566" w:rsidRDefault="001C7839" w:rsidP="001C7839">
      <w:pPr>
        <w:spacing w:line="240" w:lineRule="exact"/>
        <w:rPr>
          <w:rFonts w:ascii="Calibri" w:hAnsi="Calibri" w:cs="Calibri"/>
          <w:sz w:val="18"/>
        </w:rPr>
      </w:pPr>
      <w:r w:rsidRPr="00357566">
        <w:rPr>
          <w:rFonts w:ascii="Calibri" w:hAnsi="Calibri" w:cs="Calibri"/>
          <w:noProof/>
          <w:sz w:val="20"/>
          <w:szCs w:val="20"/>
        </w:rPr>
        <mc:AlternateContent>
          <mc:Choice Requires="wps">
            <w:drawing>
              <wp:anchor distT="0" distB="0" distL="114300" distR="114300" simplePos="0" relativeHeight="251660288" behindDoc="0" locked="0" layoutInCell="1" allowOverlap="1" wp14:anchorId="14F135C5" wp14:editId="04A884D6">
                <wp:simplePos x="0" y="0"/>
                <wp:positionH relativeFrom="column">
                  <wp:posOffset>-240665</wp:posOffset>
                </wp:positionH>
                <wp:positionV relativeFrom="paragraph">
                  <wp:posOffset>644525</wp:posOffset>
                </wp:positionV>
                <wp:extent cx="9482455" cy="4425315"/>
                <wp:effectExtent l="0" t="0" r="23495" b="13335"/>
                <wp:wrapSquare wrapText="bothSides"/>
                <wp:docPr id="1" name="Rounded Rectangle 1"/>
                <wp:cNvGraphicFramePr/>
                <a:graphic xmlns:a="http://schemas.openxmlformats.org/drawingml/2006/main">
                  <a:graphicData uri="http://schemas.microsoft.com/office/word/2010/wordprocessingShape">
                    <wps:wsp>
                      <wps:cNvSpPr/>
                      <wps:spPr>
                        <a:xfrm>
                          <a:off x="0" y="0"/>
                          <a:ext cx="9482455" cy="4425315"/>
                        </a:xfrm>
                        <a:prstGeom prst="roundRect">
                          <a:avLst/>
                        </a:prstGeom>
                        <a:solidFill>
                          <a:schemeClr val="accent3">
                            <a:lumMod val="40000"/>
                            <a:lumOff val="60000"/>
                          </a:schemeClr>
                        </a:solidFill>
                        <a:ln>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F727D7" w14:textId="5342341D" w:rsidR="00361616" w:rsidRDefault="00361616" w:rsidP="001C7839">
                            <w:pPr>
                              <w:jc w:val="center"/>
                              <w:rPr>
                                <w:rFonts w:cstheme="minorHAnsi"/>
                                <w:color w:val="000000" w:themeColor="text1"/>
                              </w:rPr>
                            </w:pPr>
                            <w:r w:rsidRPr="00357566">
                              <w:rPr>
                                <w:rFonts w:cstheme="minorHAnsi"/>
                                <w:b/>
                                <w:color w:val="000000" w:themeColor="text1"/>
                              </w:rPr>
                              <w:t>Guidance note [DELETE THIS TEXT BOX FROM YOUR FINAL DOCUMENT]:</w:t>
                            </w:r>
                            <w:r w:rsidRPr="00357566">
                              <w:rPr>
                                <w:rFonts w:cstheme="minorHAnsi"/>
                                <w:color w:val="000000" w:themeColor="text1"/>
                              </w:rPr>
                              <w:t xml:space="preserve"> this template risk assessment </w:t>
                            </w:r>
                            <w:r>
                              <w:rPr>
                                <w:rFonts w:cstheme="minorHAnsi"/>
                                <w:color w:val="000000" w:themeColor="text1"/>
                              </w:rPr>
                              <w:t xml:space="preserve">checklist </w:t>
                            </w:r>
                            <w:r w:rsidRPr="00357566">
                              <w:rPr>
                                <w:rFonts w:cstheme="minorHAnsi"/>
                                <w:color w:val="000000" w:themeColor="text1"/>
                              </w:rPr>
                              <w:t>is provided for use by Central Bedfordshire Council (CBC) Community and Voluntary Controlled schools (those where CBC is the employer)</w:t>
                            </w:r>
                            <w:r>
                              <w:rPr>
                                <w:rFonts w:cstheme="minorHAnsi"/>
                                <w:color w:val="000000" w:themeColor="text1"/>
                              </w:rPr>
                              <w:t>. Use of this format to record your risk assessment (s) is not mandatory but may help you to conduct and record your risk assessments appropriately.</w:t>
                            </w:r>
                          </w:p>
                          <w:p w14:paraId="1129CC6F" w14:textId="3985B862" w:rsidR="00361616" w:rsidRPr="001C7839" w:rsidRDefault="00361616" w:rsidP="001C7839">
                            <w:pPr>
                              <w:jc w:val="center"/>
                              <w:rPr>
                                <w:rFonts w:cstheme="minorHAnsi"/>
                                <w:b/>
                                <w:bCs/>
                                <w:color w:val="000000" w:themeColor="text1"/>
                              </w:rPr>
                            </w:pPr>
                            <w:r w:rsidRPr="001C7839">
                              <w:rPr>
                                <w:rFonts w:cstheme="minorHAnsi"/>
                                <w:b/>
                                <w:bCs/>
                                <w:color w:val="000000" w:themeColor="text1"/>
                                <w:highlight w:val="yellow"/>
                              </w:rPr>
                              <w:t xml:space="preserve">THIS DOCUMENT HAS BEEN UPDATED FOR THE SITUATION IN </w:t>
                            </w:r>
                            <w:r>
                              <w:rPr>
                                <w:rFonts w:cstheme="minorHAnsi"/>
                                <w:b/>
                                <w:bCs/>
                                <w:color w:val="000000" w:themeColor="text1"/>
                                <w:highlight w:val="yellow"/>
                              </w:rPr>
                              <w:t>JANUARY</w:t>
                            </w:r>
                            <w:r w:rsidRPr="001C7839">
                              <w:rPr>
                                <w:rFonts w:cstheme="minorHAnsi"/>
                                <w:b/>
                                <w:bCs/>
                                <w:color w:val="000000" w:themeColor="text1"/>
                                <w:highlight w:val="yellow"/>
                              </w:rPr>
                              <w:t xml:space="preserve"> 202</w:t>
                            </w:r>
                            <w:r>
                              <w:rPr>
                                <w:rFonts w:cstheme="minorHAnsi"/>
                                <w:b/>
                                <w:bCs/>
                                <w:color w:val="000000" w:themeColor="text1"/>
                                <w:highlight w:val="yellow"/>
                              </w:rPr>
                              <w:t>1</w:t>
                            </w:r>
                            <w:r w:rsidRPr="001C7839">
                              <w:rPr>
                                <w:rFonts w:cstheme="minorHAnsi"/>
                                <w:b/>
                                <w:bCs/>
                                <w:color w:val="000000" w:themeColor="text1"/>
                                <w:highlight w:val="yellow"/>
                              </w:rPr>
                              <w:t>.  NEW SECTIONS ARE HIGHLIGHTED IN YELLOW- SCHOOL</w:t>
                            </w:r>
                            <w:r>
                              <w:rPr>
                                <w:rFonts w:cstheme="minorHAnsi"/>
                                <w:b/>
                                <w:bCs/>
                                <w:color w:val="000000" w:themeColor="text1"/>
                                <w:highlight w:val="yellow"/>
                              </w:rPr>
                              <w:t>S SHOULD USE THIS GUIDANCE TO INFORM AND UPDATE CURRENT RISK ASSESSMENTS</w:t>
                            </w:r>
                            <w:r>
                              <w:rPr>
                                <w:rFonts w:cstheme="minorHAnsi"/>
                                <w:b/>
                                <w:bCs/>
                                <w:color w:val="000000" w:themeColor="text1"/>
                              </w:rPr>
                              <w:t>.</w:t>
                            </w:r>
                          </w:p>
                          <w:p w14:paraId="2B9F1340" w14:textId="54D234AE" w:rsidR="00361616" w:rsidRPr="00357566" w:rsidRDefault="00361616" w:rsidP="001C7839">
                            <w:pPr>
                              <w:jc w:val="center"/>
                              <w:rPr>
                                <w:rFonts w:cstheme="minorHAnsi"/>
                                <w:color w:val="000000" w:themeColor="text1"/>
                              </w:rPr>
                            </w:pPr>
                            <w:r>
                              <w:rPr>
                                <w:rFonts w:cstheme="minorHAnsi"/>
                                <w:color w:val="000000" w:themeColor="text1"/>
                              </w:rPr>
                              <w:t xml:space="preserve">Where, whilst carrying out your risk assessment, you establish that actions are required to address the risks you’ve identified, those actions should be placed in the </w:t>
                            </w:r>
                            <w:r w:rsidRPr="00357566">
                              <w:rPr>
                                <w:rFonts w:cstheme="minorHAnsi"/>
                                <w:i/>
                                <w:color w:val="000000" w:themeColor="text1"/>
                              </w:rPr>
                              <w:t>‘What further action is necessary?’</w:t>
                            </w:r>
                            <w:r w:rsidRPr="00357566">
                              <w:rPr>
                                <w:rFonts w:cstheme="minorHAnsi"/>
                                <w:color w:val="000000" w:themeColor="text1"/>
                              </w:rPr>
                              <w:t xml:space="preserve"> column</w:t>
                            </w:r>
                            <w:r>
                              <w:rPr>
                                <w:rFonts w:cstheme="minorHAnsi"/>
                                <w:color w:val="000000" w:themeColor="text1"/>
                              </w:rPr>
                              <w:t>,</w:t>
                            </w:r>
                            <w:r w:rsidRPr="00357566">
                              <w:rPr>
                                <w:rFonts w:cstheme="minorHAnsi"/>
                                <w:color w:val="000000" w:themeColor="text1"/>
                              </w:rPr>
                              <w:t xml:space="preserve"> and assigned to an individual with a due date by completing the </w:t>
                            </w:r>
                            <w:r w:rsidRPr="00357566">
                              <w:rPr>
                                <w:rFonts w:cstheme="minorHAnsi"/>
                                <w:i/>
                                <w:color w:val="000000" w:themeColor="text1"/>
                              </w:rPr>
                              <w:t>‘Action by whom?’</w:t>
                            </w:r>
                            <w:r w:rsidRPr="00357566">
                              <w:rPr>
                                <w:rFonts w:cstheme="minorHAnsi"/>
                                <w:color w:val="000000" w:themeColor="text1"/>
                              </w:rPr>
                              <w:t xml:space="preserve"> and </w:t>
                            </w:r>
                            <w:r w:rsidRPr="00357566">
                              <w:rPr>
                                <w:rFonts w:cstheme="minorHAnsi"/>
                                <w:i/>
                                <w:color w:val="000000" w:themeColor="text1"/>
                              </w:rPr>
                              <w:t>‘Action by when?’</w:t>
                            </w:r>
                            <w:r w:rsidRPr="00357566">
                              <w:rPr>
                                <w:rFonts w:cstheme="minorHAnsi"/>
                                <w:color w:val="000000" w:themeColor="text1"/>
                              </w:rPr>
                              <w:t xml:space="preserve"> columns. Once an action has been completed, the </w:t>
                            </w:r>
                            <w:r w:rsidRPr="00357566">
                              <w:rPr>
                                <w:rFonts w:cstheme="minorHAnsi"/>
                                <w:i/>
                                <w:color w:val="000000" w:themeColor="text1"/>
                              </w:rPr>
                              <w:t xml:space="preserve">‘Date completed’ </w:t>
                            </w:r>
                            <w:r w:rsidRPr="00357566">
                              <w:rPr>
                                <w:rFonts w:cstheme="minorHAnsi"/>
                                <w:color w:val="000000" w:themeColor="text1"/>
                              </w:rPr>
                              <w:t xml:space="preserve">column should be filled in. When the risk assessment </w:t>
                            </w:r>
                            <w:r w:rsidR="00412891">
                              <w:rPr>
                                <w:rFonts w:cstheme="minorHAnsi"/>
                                <w:color w:val="000000" w:themeColor="text1"/>
                              </w:rPr>
                              <w:t xml:space="preserve">checklist </w:t>
                            </w:r>
                            <w:r w:rsidRPr="00357566">
                              <w:rPr>
                                <w:rFonts w:cstheme="minorHAnsi"/>
                                <w:color w:val="000000" w:themeColor="text1"/>
                              </w:rPr>
                              <w:t xml:space="preserve">is next reviewed, any completed actions can be moved to the </w:t>
                            </w:r>
                            <w:r w:rsidRPr="00357566">
                              <w:rPr>
                                <w:rFonts w:cstheme="minorHAnsi"/>
                                <w:i/>
                                <w:color w:val="000000" w:themeColor="text1"/>
                              </w:rPr>
                              <w:t>‘What are you already doing?’</w:t>
                            </w:r>
                            <w:r w:rsidRPr="00357566">
                              <w:rPr>
                                <w:rFonts w:cstheme="minorHAnsi"/>
                                <w:color w:val="000000" w:themeColor="text1"/>
                              </w:rPr>
                              <w:t xml:space="preserve"> column.</w:t>
                            </w:r>
                          </w:p>
                          <w:p w14:paraId="208EEE35" w14:textId="68A7D003" w:rsidR="00361616" w:rsidRPr="00357566" w:rsidRDefault="00361616" w:rsidP="001C7839">
                            <w:pPr>
                              <w:jc w:val="center"/>
                              <w:rPr>
                                <w:rFonts w:cstheme="minorHAnsi"/>
                                <w:color w:val="000000" w:themeColor="text1"/>
                              </w:rPr>
                            </w:pPr>
                            <w:r w:rsidRPr="00357566">
                              <w:rPr>
                                <w:rFonts w:cstheme="minorHAnsi"/>
                                <w:color w:val="000000" w:themeColor="text1"/>
                              </w:rPr>
                              <w:t xml:space="preserve">All text in </w:t>
                            </w:r>
                            <w:r>
                              <w:rPr>
                                <w:rFonts w:cstheme="minorHAnsi"/>
                                <w:color w:val="000000" w:themeColor="text1"/>
                                <w:highlight w:val="red"/>
                              </w:rPr>
                              <w:t>red</w:t>
                            </w:r>
                            <w:r w:rsidRPr="00D408CA">
                              <w:rPr>
                                <w:rFonts w:cstheme="minorHAnsi"/>
                                <w:color w:val="000000" w:themeColor="text1"/>
                                <w:highlight w:val="red"/>
                              </w:rPr>
                              <w:t xml:space="preserve"> highlight</w:t>
                            </w:r>
                            <w:r w:rsidRPr="00357566">
                              <w:rPr>
                                <w:rFonts w:cstheme="minorHAnsi"/>
                                <w:color w:val="000000" w:themeColor="text1"/>
                              </w:rPr>
                              <w:t xml:space="preserve"> </w:t>
                            </w:r>
                            <w:r>
                              <w:rPr>
                                <w:rFonts w:cstheme="minorHAnsi"/>
                                <w:color w:val="000000" w:themeColor="text1"/>
                              </w:rPr>
                              <w:t xml:space="preserve">within this template </w:t>
                            </w:r>
                            <w:r w:rsidRPr="00357566">
                              <w:rPr>
                                <w:rFonts w:cstheme="minorHAnsi"/>
                                <w:color w:val="000000" w:themeColor="text1"/>
                              </w:rPr>
                              <w:t xml:space="preserve">indicates text which will </w:t>
                            </w:r>
                            <w:r>
                              <w:rPr>
                                <w:rFonts w:cstheme="minorHAnsi"/>
                                <w:color w:val="000000" w:themeColor="text1"/>
                              </w:rPr>
                              <w:t xml:space="preserve">specifically </w:t>
                            </w:r>
                            <w:r w:rsidRPr="00357566">
                              <w:rPr>
                                <w:rFonts w:cstheme="minorHAnsi"/>
                                <w:color w:val="000000" w:themeColor="text1"/>
                              </w:rPr>
                              <w:t>need to be replaced. When you’ve finished editing, no highlighted text should remain.</w:t>
                            </w:r>
                            <w:r w:rsidRPr="00634BAA">
                              <w:rPr>
                                <w:rFonts w:cstheme="minorHAnsi"/>
                                <w:color w:val="000000" w:themeColor="text1"/>
                              </w:rPr>
                              <w:t xml:space="preserve"> </w:t>
                            </w:r>
                            <w:r>
                              <w:rPr>
                                <w:rFonts w:cstheme="minorHAnsi"/>
                                <w:color w:val="000000" w:themeColor="text1"/>
                              </w:rPr>
                              <w:t xml:space="preserve">This template is based on the standard approach recommended by the Health and Safety Executive. Risk matrices (where you grade risks with numbers) are not essential. However, if you find them helpful, HSE provides a simple idea of approach: </w:t>
                            </w:r>
                            <w:hyperlink r:id="rId8" w:anchor="q27" w:history="1">
                              <w:r w:rsidRPr="006B681F">
                                <w:rPr>
                                  <w:rStyle w:val="Hyperlink"/>
                                  <w:rFonts w:cstheme="minorHAnsi"/>
                                </w:rPr>
                                <w:t>http://www.hse.gov.uk/risk/faq.htm#q27</w:t>
                              </w:r>
                            </w:hyperlink>
                            <w:r>
                              <w:rPr>
                                <w:rFonts w:cstheme="minorHAnsi"/>
                                <w:color w:val="000000" w:themeColor="text1"/>
                              </w:rPr>
                              <w:t xml:space="preserve"> </w:t>
                            </w:r>
                          </w:p>
                          <w:p w14:paraId="2655345B" w14:textId="77777777" w:rsidR="00361616" w:rsidRPr="00357566" w:rsidRDefault="00361616" w:rsidP="001C7839">
                            <w:pPr>
                              <w:jc w:val="center"/>
                              <w:rPr>
                                <w:rFonts w:cstheme="minorHAnsi"/>
                                <w:color w:val="000000" w:themeColor="text1"/>
                              </w:rPr>
                            </w:pPr>
                          </w:p>
                          <w:p w14:paraId="2DC65D61" w14:textId="6C1E2E4B" w:rsidR="00361616" w:rsidRDefault="00361616" w:rsidP="001C7839">
                            <w:pPr>
                              <w:jc w:val="center"/>
                              <w:rPr>
                                <w:rFonts w:cstheme="minorHAnsi"/>
                                <w:color w:val="000000" w:themeColor="text1"/>
                              </w:rPr>
                            </w:pPr>
                            <w:r w:rsidRPr="00D408CA">
                              <w:rPr>
                                <w:rFonts w:cstheme="minorHAnsi"/>
                                <w:b/>
                                <w:color w:val="E36C0A" w:themeColor="accent6" w:themeShade="BF"/>
                              </w:rPr>
                              <w:t>Remember:</w:t>
                            </w:r>
                            <w:r w:rsidRPr="00D408CA">
                              <w:rPr>
                                <w:rFonts w:cstheme="minorHAnsi"/>
                                <w:color w:val="E36C0A" w:themeColor="accent6" w:themeShade="BF"/>
                              </w:rPr>
                              <w:t xml:space="preserve"> </w:t>
                            </w:r>
                            <w:r w:rsidRPr="00357566">
                              <w:rPr>
                                <w:rFonts w:cstheme="minorHAnsi"/>
                                <w:color w:val="000000" w:themeColor="text1"/>
                              </w:rPr>
                              <w:t>a risk assessment is of little use unless the risk control measures and safe working practices identified as required are communicated to all relevant people within your school</w:t>
                            </w:r>
                            <w:r>
                              <w:rPr>
                                <w:rFonts w:cstheme="minorHAnsi"/>
                                <w:color w:val="000000" w:themeColor="text1"/>
                              </w:rPr>
                              <w:t xml:space="preserve"> and followed on an ongoing basis</w:t>
                            </w:r>
                            <w:r w:rsidRPr="00357566">
                              <w:rPr>
                                <w:rFonts w:cstheme="minorHAnsi"/>
                                <w:color w:val="000000" w:themeColor="text1"/>
                              </w:rPr>
                              <w:t>.</w:t>
                            </w:r>
                            <w:r>
                              <w:rPr>
                                <w:rFonts w:cstheme="minorHAnsi"/>
                                <w:color w:val="000000" w:themeColor="text1"/>
                              </w:rPr>
                              <w:t xml:space="preserve"> Involve the staff who do the task in creating the risk assessment</w:t>
                            </w:r>
                            <w:r w:rsidR="00C131F6">
                              <w:rPr>
                                <w:rFonts w:cstheme="minorHAnsi"/>
                                <w:color w:val="000000" w:themeColor="text1"/>
                              </w:rPr>
                              <w:t xml:space="preserve"> checklist</w:t>
                            </w:r>
                            <w:r>
                              <w:rPr>
                                <w:rFonts w:cstheme="minorHAnsi"/>
                                <w:color w:val="000000" w:themeColor="text1"/>
                              </w:rPr>
                              <w:t xml:space="preserve"> – they will have a first-hand perspective on what the task entails and the risks. Involving staff will also help you to get their buy-in and support in working safely.</w:t>
                            </w:r>
                          </w:p>
                          <w:p w14:paraId="2DF90F4E" w14:textId="77777777" w:rsidR="00361616" w:rsidRPr="00357566" w:rsidRDefault="00361616" w:rsidP="001C7839">
                            <w:pPr>
                              <w:jc w:val="center"/>
                              <w:rPr>
                                <w:rFonts w:cstheme="minorHAnsi"/>
                                <w:color w:val="000000" w:themeColor="text1"/>
                              </w:rPr>
                            </w:pPr>
                          </w:p>
                          <w:p w14:paraId="46CCFE99" w14:textId="77777777" w:rsidR="00361616" w:rsidRDefault="00361616" w:rsidP="001C7839">
                            <w:pPr>
                              <w:jc w:val="center"/>
                              <w:rPr>
                                <w:rFonts w:cstheme="minorHAnsi"/>
                                <w:color w:val="000000" w:themeColor="text1"/>
                              </w:rPr>
                            </w:pPr>
                            <w:r w:rsidRPr="00357566">
                              <w:rPr>
                                <w:rFonts w:cstheme="minorHAnsi"/>
                                <w:color w:val="000000" w:themeColor="text1"/>
                              </w:rPr>
                              <w:t>In order to ensure that risk assessments remain suitable and sufficient, they must be periodically reviewed (usually annually, but sooner as required following any incident, change of circumstances or equipment or where there is reason to believe that the assessment is no longer valid or fit for purpose).</w:t>
                            </w:r>
                            <w:r>
                              <w:rPr>
                                <w:rFonts w:cstheme="minorHAnsi"/>
                                <w:color w:val="000000" w:themeColor="text1"/>
                              </w:rPr>
                              <w:t xml:space="preserve"> It’s a good idea to set initial review dates to be much sooner, so that you may check that your new risk assessment is working properly.</w:t>
                            </w:r>
                          </w:p>
                          <w:p w14:paraId="41501690" w14:textId="77777777" w:rsidR="00361616" w:rsidRDefault="00361616" w:rsidP="001C7839">
                            <w:pPr>
                              <w:jc w:val="center"/>
                              <w:rPr>
                                <w:rFonts w:cstheme="minorHAnsi"/>
                                <w:color w:val="000000" w:themeColor="text1"/>
                              </w:rPr>
                            </w:pPr>
                          </w:p>
                          <w:p w14:paraId="387E6A21" w14:textId="77777777" w:rsidR="00361616" w:rsidRPr="00D761DF" w:rsidRDefault="00361616" w:rsidP="001C7839">
                            <w:pPr>
                              <w:jc w:val="center"/>
                              <w:rPr>
                                <w:rFonts w:cstheme="minorHAnsi"/>
                                <w:color w:val="000000" w:themeColor="text1"/>
                              </w:rPr>
                            </w:pPr>
                            <w:r>
                              <w:rPr>
                                <w:rFonts w:cstheme="minorHAnsi"/>
                                <w:color w:val="000000" w:themeColor="text1"/>
                              </w:rPr>
                              <w:t>G</w:t>
                            </w:r>
                            <w:r w:rsidRPr="00D761DF">
                              <w:rPr>
                                <w:rFonts w:cstheme="minorHAnsi"/>
                                <w:color w:val="000000" w:themeColor="text1"/>
                              </w:rPr>
                              <w:t>uidance and information</w:t>
                            </w:r>
                            <w:r>
                              <w:rPr>
                                <w:rFonts w:cstheme="minorHAnsi"/>
                                <w:color w:val="000000" w:themeColor="text1"/>
                              </w:rPr>
                              <w:t xml:space="preserve"> on assessing and managing risk can be found on the </w:t>
                            </w:r>
                            <w:hyperlink r:id="rId9" w:history="1">
                              <w:r w:rsidRPr="00273AFE">
                                <w:rPr>
                                  <w:rStyle w:val="Hyperlink"/>
                                  <w:rFonts w:cstheme="minorHAnsi"/>
                                </w:rPr>
                                <w:t>‘Risk Management’ pages of the Health and Safety Executive website</w:t>
                              </w:r>
                            </w:hyperlink>
                            <w:r>
                              <w:rPr>
                                <w:rFonts w:cstheme="minorHAnsi"/>
                                <w:color w:val="000000" w:themeColor="text1"/>
                              </w:rPr>
                              <w:t>.</w:t>
                            </w:r>
                            <w:r w:rsidRPr="00D761DF">
                              <w:rPr>
                                <w:rFonts w:cstheme="minorHAnsi"/>
                                <w:color w:val="000000" w:themeColor="text1"/>
                              </w:rPr>
                              <w:t xml:space="preserve"> </w:t>
                            </w:r>
                            <w:r>
                              <w:rPr>
                                <w:rFonts w:cstheme="minorHAnsi"/>
                                <w:color w:val="000000" w:themeColor="text1"/>
                              </w:rPr>
                              <w:t xml:space="preserve">Guidance and information on specific topics can also be found via the </w:t>
                            </w:r>
                            <w:hyperlink r:id="rId10" w:history="1">
                              <w:r>
                                <w:rPr>
                                  <w:rStyle w:val="Hyperlink"/>
                                  <w:rFonts w:cstheme="minorHAnsi"/>
                                </w:rPr>
                                <w:t>‘Health and safety in schools’ pages of the CBC Schools Portal</w:t>
                              </w:r>
                            </w:hyperlink>
                            <w:r>
                              <w:rPr>
                                <w:rFonts w:cstheme="minorHAnsi"/>
                                <w:color w:val="000000" w:themeColor="text1"/>
                              </w:rPr>
                              <w:t>.</w:t>
                            </w:r>
                          </w:p>
                          <w:p w14:paraId="64BA4954" w14:textId="77777777" w:rsidR="00361616" w:rsidRPr="00D761DF" w:rsidRDefault="00361616" w:rsidP="001C7839">
                            <w:pPr>
                              <w:jc w:val="center"/>
                              <w:rPr>
                                <w:rFonts w:cstheme="minorHAnsi"/>
                                <w:color w:val="000000" w:themeColor="text1"/>
                              </w:rPr>
                            </w:pPr>
                          </w:p>
                          <w:p w14:paraId="599C1772" w14:textId="77777777" w:rsidR="00361616" w:rsidRPr="00357566" w:rsidRDefault="00361616" w:rsidP="001C7839">
                            <w:pPr>
                              <w:jc w:val="center"/>
                              <w:rPr>
                                <w:rFonts w:cstheme="minorHAnsi"/>
                              </w:rPr>
                            </w:pPr>
                          </w:p>
                          <w:p w14:paraId="543C5AE3" w14:textId="77777777" w:rsidR="00361616" w:rsidRPr="00357566" w:rsidRDefault="00361616" w:rsidP="001C7839">
                            <w:pPr>
                              <w:jc w:val="center"/>
                              <w:rPr>
                                <w:rFonts w:cstheme="minorHAnsi"/>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4F135C5" id="Rounded Rectangle 1" o:spid="_x0000_s1027" style="position:absolute;margin-left:-18.95pt;margin-top:50.75pt;width:746.65pt;height:3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" fillcolor="#d6e3bc [1302]" strokecolor="#4e6128 [1606]" strokeweight="2pt">
                <v:textbox inset="0,0,0,0">
                  <w:txbxContent>
                    <w:p w14:paraId="22F727D7" w14:textId="5342341D" w:rsidR="00361616" w:rsidRDefault="00361616" w:rsidP="001C7839">
                      <w:pPr>
                        <w:jc w:val="center"/>
                        <w:rPr>
                          <w:rFonts w:cstheme="minorHAnsi"/>
                          <w:color w:val="000000" w:themeColor="text1"/>
                        </w:rPr>
                      </w:pPr>
                      <w:r w:rsidRPr="00357566">
                        <w:rPr>
                          <w:rFonts w:cstheme="minorHAnsi"/>
                          <w:b/>
                          <w:color w:val="000000" w:themeColor="text1"/>
                        </w:rPr>
                        <w:t>Guidance note [DELETE THIS TEXT BOX FROM YOUR FINAL DOCUMENT]:</w:t>
                      </w:r>
                      <w:r w:rsidRPr="00357566">
                        <w:rPr>
                          <w:rFonts w:cstheme="minorHAnsi"/>
                          <w:color w:val="000000" w:themeColor="text1"/>
                        </w:rPr>
                        <w:t xml:space="preserve"> this template risk assessment </w:t>
                      </w:r>
                      <w:r>
                        <w:rPr>
                          <w:rFonts w:cstheme="minorHAnsi"/>
                          <w:color w:val="000000" w:themeColor="text1"/>
                        </w:rPr>
                        <w:t xml:space="preserve">checklist </w:t>
                      </w:r>
                      <w:r w:rsidRPr="00357566">
                        <w:rPr>
                          <w:rFonts w:cstheme="minorHAnsi"/>
                          <w:color w:val="000000" w:themeColor="text1"/>
                        </w:rPr>
                        <w:t>is provided for use by Central Bedfordshire Council (CBC) Community and Voluntary Controlled schools (those where CBC is the employer)</w:t>
                      </w:r>
                      <w:r>
                        <w:rPr>
                          <w:rFonts w:cstheme="minorHAnsi"/>
                          <w:color w:val="000000" w:themeColor="text1"/>
                        </w:rPr>
                        <w:t>. Use of this format to record your risk assessment (s) is not mandatory but may help you to conduct and record your risk assessments appropriately.</w:t>
                      </w:r>
                    </w:p>
                    <w:p w14:paraId="1129CC6F" w14:textId="3985B862" w:rsidR="00361616" w:rsidRPr="001C7839" w:rsidRDefault="00361616" w:rsidP="001C7839">
                      <w:pPr>
                        <w:jc w:val="center"/>
                        <w:rPr>
                          <w:rFonts w:cstheme="minorHAnsi"/>
                          <w:b/>
                          <w:bCs/>
                          <w:color w:val="000000" w:themeColor="text1"/>
                        </w:rPr>
                      </w:pPr>
                      <w:r w:rsidRPr="001C7839">
                        <w:rPr>
                          <w:rFonts w:cstheme="minorHAnsi"/>
                          <w:b/>
                          <w:bCs/>
                          <w:color w:val="000000" w:themeColor="text1"/>
                          <w:highlight w:val="yellow"/>
                        </w:rPr>
                        <w:t xml:space="preserve">THIS DOCUMENT HAS BEEN UPDATED FOR THE SITUATION IN </w:t>
                      </w:r>
                      <w:r>
                        <w:rPr>
                          <w:rFonts w:cstheme="minorHAnsi"/>
                          <w:b/>
                          <w:bCs/>
                          <w:color w:val="000000" w:themeColor="text1"/>
                          <w:highlight w:val="yellow"/>
                        </w:rPr>
                        <w:t>JANUARY</w:t>
                      </w:r>
                      <w:r w:rsidRPr="001C7839">
                        <w:rPr>
                          <w:rFonts w:cstheme="minorHAnsi"/>
                          <w:b/>
                          <w:bCs/>
                          <w:color w:val="000000" w:themeColor="text1"/>
                          <w:highlight w:val="yellow"/>
                        </w:rPr>
                        <w:t xml:space="preserve"> 202</w:t>
                      </w:r>
                      <w:r>
                        <w:rPr>
                          <w:rFonts w:cstheme="minorHAnsi"/>
                          <w:b/>
                          <w:bCs/>
                          <w:color w:val="000000" w:themeColor="text1"/>
                          <w:highlight w:val="yellow"/>
                        </w:rPr>
                        <w:t>1</w:t>
                      </w:r>
                      <w:r w:rsidRPr="001C7839">
                        <w:rPr>
                          <w:rFonts w:cstheme="minorHAnsi"/>
                          <w:b/>
                          <w:bCs/>
                          <w:color w:val="000000" w:themeColor="text1"/>
                          <w:highlight w:val="yellow"/>
                        </w:rPr>
                        <w:t>.  NEW SECTIONS ARE HIGHLIGHTED IN YELLOW- SCHOOL</w:t>
                      </w:r>
                      <w:r>
                        <w:rPr>
                          <w:rFonts w:cstheme="minorHAnsi"/>
                          <w:b/>
                          <w:bCs/>
                          <w:color w:val="000000" w:themeColor="text1"/>
                          <w:highlight w:val="yellow"/>
                        </w:rPr>
                        <w:t>S SHOULD USE THIS GUIDANCE TO INFORM AND UPDATE CURRENT RISK ASSESSMENTS</w:t>
                      </w:r>
                      <w:r>
                        <w:rPr>
                          <w:rFonts w:cstheme="minorHAnsi"/>
                          <w:b/>
                          <w:bCs/>
                          <w:color w:val="000000" w:themeColor="text1"/>
                        </w:rPr>
                        <w:t>.</w:t>
                      </w:r>
                    </w:p>
                    <w:p w14:paraId="2B9F1340" w14:textId="54D234AE" w:rsidR="00361616" w:rsidRPr="00357566" w:rsidRDefault="00361616" w:rsidP="001C7839">
                      <w:pPr>
                        <w:jc w:val="center"/>
                        <w:rPr>
                          <w:rFonts w:cstheme="minorHAnsi"/>
                          <w:color w:val="000000" w:themeColor="text1"/>
                        </w:rPr>
                      </w:pPr>
                      <w:r>
                        <w:rPr>
                          <w:rFonts w:cstheme="minorHAnsi"/>
                          <w:color w:val="000000" w:themeColor="text1"/>
                        </w:rPr>
                        <w:t xml:space="preserve">Where, whilst carrying out your risk assessment, you establish that actions are required to address the risks you’ve identified, those actions should be placed in the </w:t>
                      </w:r>
                      <w:r w:rsidRPr="00357566">
                        <w:rPr>
                          <w:rFonts w:cstheme="minorHAnsi"/>
                          <w:i/>
                          <w:color w:val="000000" w:themeColor="text1"/>
                        </w:rPr>
                        <w:t>‘What further action is necessary?’</w:t>
                      </w:r>
                      <w:r w:rsidRPr="00357566">
                        <w:rPr>
                          <w:rFonts w:cstheme="minorHAnsi"/>
                          <w:color w:val="000000" w:themeColor="text1"/>
                        </w:rPr>
                        <w:t xml:space="preserve"> column</w:t>
                      </w:r>
                      <w:r>
                        <w:rPr>
                          <w:rFonts w:cstheme="minorHAnsi"/>
                          <w:color w:val="000000" w:themeColor="text1"/>
                        </w:rPr>
                        <w:t>,</w:t>
                      </w:r>
                      <w:r w:rsidRPr="00357566">
                        <w:rPr>
                          <w:rFonts w:cstheme="minorHAnsi"/>
                          <w:color w:val="000000" w:themeColor="text1"/>
                        </w:rPr>
                        <w:t xml:space="preserve"> and assigned to an individual with a due date by completing the </w:t>
                      </w:r>
                      <w:r w:rsidRPr="00357566">
                        <w:rPr>
                          <w:rFonts w:cstheme="minorHAnsi"/>
                          <w:i/>
                          <w:color w:val="000000" w:themeColor="text1"/>
                        </w:rPr>
                        <w:t>‘Action by whom?’</w:t>
                      </w:r>
                      <w:r w:rsidRPr="00357566">
                        <w:rPr>
                          <w:rFonts w:cstheme="minorHAnsi"/>
                          <w:color w:val="000000" w:themeColor="text1"/>
                        </w:rPr>
                        <w:t xml:space="preserve"> and </w:t>
                      </w:r>
                      <w:r w:rsidRPr="00357566">
                        <w:rPr>
                          <w:rFonts w:cstheme="minorHAnsi"/>
                          <w:i/>
                          <w:color w:val="000000" w:themeColor="text1"/>
                        </w:rPr>
                        <w:t>‘Action by when?’</w:t>
                      </w:r>
                      <w:r w:rsidRPr="00357566">
                        <w:rPr>
                          <w:rFonts w:cstheme="minorHAnsi"/>
                          <w:color w:val="000000" w:themeColor="text1"/>
                        </w:rPr>
                        <w:t xml:space="preserve"> columns. Once an action has been completed, the </w:t>
                      </w:r>
                      <w:r w:rsidRPr="00357566">
                        <w:rPr>
                          <w:rFonts w:cstheme="minorHAnsi"/>
                          <w:i/>
                          <w:color w:val="000000" w:themeColor="text1"/>
                        </w:rPr>
                        <w:t xml:space="preserve">‘Date completed’ </w:t>
                      </w:r>
                      <w:r w:rsidRPr="00357566">
                        <w:rPr>
                          <w:rFonts w:cstheme="minorHAnsi"/>
                          <w:color w:val="000000" w:themeColor="text1"/>
                        </w:rPr>
                        <w:t xml:space="preserve">column should be filled in. When the risk assessment </w:t>
                      </w:r>
                      <w:r w:rsidR="00412891">
                        <w:rPr>
                          <w:rFonts w:cstheme="minorHAnsi"/>
                          <w:color w:val="000000" w:themeColor="text1"/>
                        </w:rPr>
                        <w:t xml:space="preserve">checklist </w:t>
                      </w:r>
                      <w:r w:rsidRPr="00357566">
                        <w:rPr>
                          <w:rFonts w:cstheme="minorHAnsi"/>
                          <w:color w:val="000000" w:themeColor="text1"/>
                        </w:rPr>
                        <w:t xml:space="preserve">is next reviewed, any completed actions can be moved to the </w:t>
                      </w:r>
                      <w:r w:rsidRPr="00357566">
                        <w:rPr>
                          <w:rFonts w:cstheme="minorHAnsi"/>
                          <w:i/>
                          <w:color w:val="000000" w:themeColor="text1"/>
                        </w:rPr>
                        <w:t>‘What are you already doing?’</w:t>
                      </w:r>
                      <w:r w:rsidRPr="00357566">
                        <w:rPr>
                          <w:rFonts w:cstheme="minorHAnsi"/>
                          <w:color w:val="000000" w:themeColor="text1"/>
                        </w:rPr>
                        <w:t xml:space="preserve"> column.</w:t>
                      </w:r>
                    </w:p>
                    <w:p w14:paraId="208EEE35" w14:textId="68A7D003" w:rsidR="00361616" w:rsidRPr="00357566" w:rsidRDefault="00361616" w:rsidP="001C7839">
                      <w:pPr>
                        <w:jc w:val="center"/>
                        <w:rPr>
                          <w:rFonts w:cstheme="minorHAnsi"/>
                          <w:color w:val="000000" w:themeColor="text1"/>
                        </w:rPr>
                      </w:pPr>
                      <w:r w:rsidRPr="00357566">
                        <w:rPr>
                          <w:rFonts w:cstheme="minorHAnsi"/>
                          <w:color w:val="000000" w:themeColor="text1"/>
                        </w:rPr>
                        <w:t xml:space="preserve">All text in </w:t>
                      </w:r>
                      <w:r>
                        <w:rPr>
                          <w:rFonts w:cstheme="minorHAnsi"/>
                          <w:color w:val="000000" w:themeColor="text1"/>
                          <w:highlight w:val="red"/>
                        </w:rPr>
                        <w:t>red</w:t>
                      </w:r>
                      <w:r w:rsidRPr="00D408CA">
                        <w:rPr>
                          <w:rFonts w:cstheme="minorHAnsi"/>
                          <w:color w:val="000000" w:themeColor="text1"/>
                          <w:highlight w:val="red"/>
                        </w:rPr>
                        <w:t xml:space="preserve"> highlight</w:t>
                      </w:r>
                      <w:r w:rsidRPr="00357566">
                        <w:rPr>
                          <w:rFonts w:cstheme="minorHAnsi"/>
                          <w:color w:val="000000" w:themeColor="text1"/>
                        </w:rPr>
                        <w:t xml:space="preserve"> </w:t>
                      </w:r>
                      <w:r>
                        <w:rPr>
                          <w:rFonts w:cstheme="minorHAnsi"/>
                          <w:color w:val="000000" w:themeColor="text1"/>
                        </w:rPr>
                        <w:t xml:space="preserve">within this template </w:t>
                      </w:r>
                      <w:r w:rsidRPr="00357566">
                        <w:rPr>
                          <w:rFonts w:cstheme="minorHAnsi"/>
                          <w:color w:val="000000" w:themeColor="text1"/>
                        </w:rPr>
                        <w:t xml:space="preserve">indicates text which will </w:t>
                      </w:r>
                      <w:r>
                        <w:rPr>
                          <w:rFonts w:cstheme="minorHAnsi"/>
                          <w:color w:val="000000" w:themeColor="text1"/>
                        </w:rPr>
                        <w:t xml:space="preserve">specifically </w:t>
                      </w:r>
                      <w:r w:rsidRPr="00357566">
                        <w:rPr>
                          <w:rFonts w:cstheme="minorHAnsi"/>
                          <w:color w:val="000000" w:themeColor="text1"/>
                        </w:rPr>
                        <w:t>need to be replaced. When you’ve finished editing, no highlighted text should remain.</w:t>
                      </w:r>
                      <w:r w:rsidRPr="00634BAA">
                        <w:rPr>
                          <w:rFonts w:cstheme="minorHAnsi"/>
                          <w:color w:val="000000" w:themeColor="text1"/>
                        </w:rPr>
                        <w:t xml:space="preserve"> </w:t>
                      </w:r>
                      <w:r>
                        <w:rPr>
                          <w:rFonts w:cstheme="minorHAnsi"/>
                          <w:color w:val="000000" w:themeColor="text1"/>
                        </w:rPr>
                        <w:t xml:space="preserve">This template is based on the standard approach recommended by the Health and Safety Executive. Risk matrices (where you grade risks with numbers) are not essential. However, if you find them helpful, HSE provides a simple idea of approach: </w:t>
                      </w:r>
                      <w:hyperlink r:id="rId11" w:anchor="q27" w:history="1">
                        <w:r w:rsidRPr="006B681F">
                          <w:rPr>
                            <w:rStyle w:val="Hyperlink"/>
                            <w:rFonts w:cstheme="minorHAnsi"/>
                          </w:rPr>
                          <w:t>http://www.hse.gov.uk/risk/faq.htm#q27</w:t>
                        </w:r>
                      </w:hyperlink>
                      <w:r>
                        <w:rPr>
                          <w:rFonts w:cstheme="minorHAnsi"/>
                          <w:color w:val="000000" w:themeColor="text1"/>
                        </w:rPr>
                        <w:t xml:space="preserve"> </w:t>
                      </w:r>
                    </w:p>
                    <w:p w14:paraId="2655345B" w14:textId="77777777" w:rsidR="00361616" w:rsidRPr="00357566" w:rsidRDefault="00361616" w:rsidP="001C7839">
                      <w:pPr>
                        <w:jc w:val="center"/>
                        <w:rPr>
                          <w:rFonts w:cstheme="minorHAnsi"/>
                          <w:color w:val="000000" w:themeColor="text1"/>
                        </w:rPr>
                      </w:pPr>
                    </w:p>
                    <w:p w14:paraId="2DC65D61" w14:textId="6C1E2E4B" w:rsidR="00361616" w:rsidRDefault="00361616" w:rsidP="001C7839">
                      <w:pPr>
                        <w:jc w:val="center"/>
                        <w:rPr>
                          <w:rFonts w:cstheme="minorHAnsi"/>
                          <w:color w:val="000000" w:themeColor="text1"/>
                        </w:rPr>
                      </w:pPr>
                      <w:r w:rsidRPr="00D408CA">
                        <w:rPr>
                          <w:rFonts w:cstheme="minorHAnsi"/>
                          <w:b/>
                          <w:color w:val="E36C0A" w:themeColor="accent6" w:themeShade="BF"/>
                        </w:rPr>
                        <w:t>Remember:</w:t>
                      </w:r>
                      <w:r w:rsidRPr="00D408CA">
                        <w:rPr>
                          <w:rFonts w:cstheme="minorHAnsi"/>
                          <w:color w:val="E36C0A" w:themeColor="accent6" w:themeShade="BF"/>
                        </w:rPr>
                        <w:t xml:space="preserve"> </w:t>
                      </w:r>
                      <w:r w:rsidRPr="00357566">
                        <w:rPr>
                          <w:rFonts w:cstheme="minorHAnsi"/>
                          <w:color w:val="000000" w:themeColor="text1"/>
                        </w:rPr>
                        <w:t>a risk assessment is of little use unless the risk control measures and safe working practices identified as required are communicated to all relevant people within your school</w:t>
                      </w:r>
                      <w:r>
                        <w:rPr>
                          <w:rFonts w:cstheme="minorHAnsi"/>
                          <w:color w:val="000000" w:themeColor="text1"/>
                        </w:rPr>
                        <w:t xml:space="preserve"> and followed on an ongoing basis</w:t>
                      </w:r>
                      <w:r w:rsidRPr="00357566">
                        <w:rPr>
                          <w:rFonts w:cstheme="minorHAnsi"/>
                          <w:color w:val="000000" w:themeColor="text1"/>
                        </w:rPr>
                        <w:t>.</w:t>
                      </w:r>
                      <w:r>
                        <w:rPr>
                          <w:rFonts w:cstheme="minorHAnsi"/>
                          <w:color w:val="000000" w:themeColor="text1"/>
                        </w:rPr>
                        <w:t xml:space="preserve"> Involve the staff who do the task in creating the risk assessment</w:t>
                      </w:r>
                      <w:r w:rsidR="00C131F6">
                        <w:rPr>
                          <w:rFonts w:cstheme="minorHAnsi"/>
                          <w:color w:val="000000" w:themeColor="text1"/>
                        </w:rPr>
                        <w:t xml:space="preserve"> checklist</w:t>
                      </w:r>
                      <w:r>
                        <w:rPr>
                          <w:rFonts w:cstheme="minorHAnsi"/>
                          <w:color w:val="000000" w:themeColor="text1"/>
                        </w:rPr>
                        <w:t xml:space="preserve"> – they will have a first-hand perspective on what the task entails and the risks. Involving staff will also help you to get their buy-in and support in working safely.</w:t>
                      </w:r>
                    </w:p>
                    <w:p w14:paraId="2DF90F4E" w14:textId="77777777" w:rsidR="00361616" w:rsidRPr="00357566" w:rsidRDefault="00361616" w:rsidP="001C7839">
                      <w:pPr>
                        <w:jc w:val="center"/>
                        <w:rPr>
                          <w:rFonts w:cstheme="minorHAnsi"/>
                          <w:color w:val="000000" w:themeColor="text1"/>
                        </w:rPr>
                      </w:pPr>
                    </w:p>
                    <w:p w14:paraId="46CCFE99" w14:textId="77777777" w:rsidR="00361616" w:rsidRDefault="00361616" w:rsidP="001C7839">
                      <w:pPr>
                        <w:jc w:val="center"/>
                        <w:rPr>
                          <w:rFonts w:cstheme="minorHAnsi"/>
                          <w:color w:val="000000" w:themeColor="text1"/>
                        </w:rPr>
                      </w:pPr>
                      <w:r w:rsidRPr="00357566">
                        <w:rPr>
                          <w:rFonts w:cstheme="minorHAnsi"/>
                          <w:color w:val="000000" w:themeColor="text1"/>
                        </w:rPr>
                        <w:t>In order to ensure that risk assessments remain suitable and sufficient, they must be periodically reviewed (usually annually, but sooner as required following any incident, change of circumstances or equipment or where there is reason to believe that the assessment is no longer valid or fit for purpose).</w:t>
                      </w:r>
                      <w:r>
                        <w:rPr>
                          <w:rFonts w:cstheme="minorHAnsi"/>
                          <w:color w:val="000000" w:themeColor="text1"/>
                        </w:rPr>
                        <w:t xml:space="preserve"> It’s a good idea to set initial review dates to be much sooner, so that you may check that your new risk assessment is working properly.</w:t>
                      </w:r>
                    </w:p>
                    <w:p w14:paraId="41501690" w14:textId="77777777" w:rsidR="00361616" w:rsidRDefault="00361616" w:rsidP="001C7839">
                      <w:pPr>
                        <w:jc w:val="center"/>
                        <w:rPr>
                          <w:rFonts w:cstheme="minorHAnsi"/>
                          <w:color w:val="000000" w:themeColor="text1"/>
                        </w:rPr>
                      </w:pPr>
                    </w:p>
                    <w:p w14:paraId="387E6A21" w14:textId="77777777" w:rsidR="00361616" w:rsidRPr="00D761DF" w:rsidRDefault="00361616" w:rsidP="001C7839">
                      <w:pPr>
                        <w:jc w:val="center"/>
                        <w:rPr>
                          <w:rFonts w:cstheme="minorHAnsi"/>
                          <w:color w:val="000000" w:themeColor="text1"/>
                        </w:rPr>
                      </w:pPr>
                      <w:r>
                        <w:rPr>
                          <w:rFonts w:cstheme="minorHAnsi"/>
                          <w:color w:val="000000" w:themeColor="text1"/>
                        </w:rPr>
                        <w:t>G</w:t>
                      </w:r>
                      <w:r w:rsidRPr="00D761DF">
                        <w:rPr>
                          <w:rFonts w:cstheme="minorHAnsi"/>
                          <w:color w:val="000000" w:themeColor="text1"/>
                        </w:rPr>
                        <w:t>uidance and information</w:t>
                      </w:r>
                      <w:r>
                        <w:rPr>
                          <w:rFonts w:cstheme="minorHAnsi"/>
                          <w:color w:val="000000" w:themeColor="text1"/>
                        </w:rPr>
                        <w:t xml:space="preserve"> on assessing and managing risk can be found on the </w:t>
                      </w:r>
                      <w:hyperlink r:id="rId12" w:history="1">
                        <w:r w:rsidRPr="00273AFE">
                          <w:rPr>
                            <w:rStyle w:val="Hyperlink"/>
                            <w:rFonts w:cstheme="minorHAnsi"/>
                          </w:rPr>
                          <w:t>‘Risk Management’ pages of the Health and Safety Executive website</w:t>
                        </w:r>
                      </w:hyperlink>
                      <w:r>
                        <w:rPr>
                          <w:rFonts w:cstheme="minorHAnsi"/>
                          <w:color w:val="000000" w:themeColor="text1"/>
                        </w:rPr>
                        <w:t>.</w:t>
                      </w:r>
                      <w:r w:rsidRPr="00D761DF">
                        <w:rPr>
                          <w:rFonts w:cstheme="minorHAnsi"/>
                          <w:color w:val="000000" w:themeColor="text1"/>
                        </w:rPr>
                        <w:t xml:space="preserve"> </w:t>
                      </w:r>
                      <w:r>
                        <w:rPr>
                          <w:rFonts w:cstheme="minorHAnsi"/>
                          <w:color w:val="000000" w:themeColor="text1"/>
                        </w:rPr>
                        <w:t xml:space="preserve">Guidance and information on specific topics can also be found via the </w:t>
                      </w:r>
                      <w:hyperlink r:id="rId13" w:history="1">
                        <w:r>
                          <w:rPr>
                            <w:rStyle w:val="Hyperlink"/>
                            <w:rFonts w:cstheme="minorHAnsi"/>
                          </w:rPr>
                          <w:t>‘Health and safety in schools’ pages of the CBC Schools Portal</w:t>
                        </w:r>
                      </w:hyperlink>
                      <w:r>
                        <w:rPr>
                          <w:rFonts w:cstheme="minorHAnsi"/>
                          <w:color w:val="000000" w:themeColor="text1"/>
                        </w:rPr>
                        <w:t>.</w:t>
                      </w:r>
                    </w:p>
                    <w:p w14:paraId="64BA4954" w14:textId="77777777" w:rsidR="00361616" w:rsidRPr="00D761DF" w:rsidRDefault="00361616" w:rsidP="001C7839">
                      <w:pPr>
                        <w:jc w:val="center"/>
                        <w:rPr>
                          <w:rFonts w:cstheme="minorHAnsi"/>
                          <w:color w:val="000000" w:themeColor="text1"/>
                        </w:rPr>
                      </w:pPr>
                    </w:p>
                    <w:p w14:paraId="599C1772" w14:textId="77777777" w:rsidR="00361616" w:rsidRPr="00357566" w:rsidRDefault="00361616" w:rsidP="001C7839">
                      <w:pPr>
                        <w:jc w:val="center"/>
                        <w:rPr>
                          <w:rFonts w:cstheme="minorHAnsi"/>
                        </w:rPr>
                      </w:pPr>
                    </w:p>
                    <w:p w14:paraId="543C5AE3" w14:textId="77777777" w:rsidR="00361616" w:rsidRPr="00357566" w:rsidRDefault="00361616" w:rsidP="001C7839">
                      <w:pPr>
                        <w:jc w:val="center"/>
                        <w:rPr>
                          <w:rFonts w:cstheme="minorHAnsi"/>
                        </w:rPr>
                      </w:pPr>
                    </w:p>
                  </w:txbxContent>
                </v:textbox>
                <w10:wrap type="square"/>
              </v:roundrect>
            </w:pict>
          </mc:Fallback>
        </mc:AlternateContent>
      </w:r>
    </w:p>
    <w:tbl>
      <w:tblPr>
        <w:tblW w:w="12838"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16"/>
        <w:gridCol w:w="5103"/>
        <w:gridCol w:w="3119"/>
      </w:tblGrid>
      <w:tr w:rsidR="001C7839" w:rsidRPr="00357566" w14:paraId="0C885584" w14:textId="77777777" w:rsidTr="00E512AE">
        <w:trPr>
          <w:cantSplit/>
          <w:trHeight w:val="284"/>
        </w:trPr>
        <w:tc>
          <w:tcPr>
            <w:tcW w:w="4616" w:type="dxa"/>
            <w:tcMar>
              <w:top w:w="0" w:type="dxa"/>
              <w:left w:w="57" w:type="dxa"/>
              <w:bottom w:w="0" w:type="dxa"/>
              <w:right w:w="57" w:type="dxa"/>
            </w:tcMar>
          </w:tcPr>
          <w:p w14:paraId="61907469" w14:textId="4F9A79B8" w:rsidR="001C7839" w:rsidRPr="00357566" w:rsidRDefault="001C7839" w:rsidP="00E512AE">
            <w:pPr>
              <w:spacing w:line="240" w:lineRule="exact"/>
              <w:rPr>
                <w:rFonts w:ascii="Calibri" w:hAnsi="Calibri" w:cs="Calibri"/>
                <w:b/>
                <w:sz w:val="20"/>
                <w:szCs w:val="20"/>
                <w:lang w:val="en-US"/>
              </w:rPr>
            </w:pPr>
            <w:r w:rsidRPr="00357566">
              <w:rPr>
                <w:rFonts w:ascii="Calibri" w:hAnsi="Calibri" w:cs="Calibri"/>
                <w:b/>
                <w:sz w:val="20"/>
                <w:szCs w:val="20"/>
                <w:lang w:val="en-US"/>
              </w:rPr>
              <w:lastRenderedPageBreak/>
              <w:t xml:space="preserve">Risk Assessment </w:t>
            </w:r>
            <w:r w:rsidR="007347DD">
              <w:rPr>
                <w:rFonts w:ascii="Calibri" w:hAnsi="Calibri" w:cs="Calibri"/>
                <w:b/>
                <w:sz w:val="20"/>
                <w:szCs w:val="20"/>
                <w:lang w:val="en-US"/>
              </w:rPr>
              <w:t xml:space="preserve">checklist </w:t>
            </w:r>
            <w:r w:rsidRPr="00357566">
              <w:rPr>
                <w:rFonts w:ascii="Calibri" w:hAnsi="Calibri" w:cs="Calibri"/>
                <w:b/>
                <w:sz w:val="20"/>
                <w:szCs w:val="20"/>
                <w:lang w:val="en-US"/>
              </w:rPr>
              <w:t>for:</w:t>
            </w:r>
          </w:p>
          <w:p w14:paraId="7DCEBAE1" w14:textId="77777777" w:rsidR="001C7839" w:rsidRPr="00357566" w:rsidRDefault="001C7839" w:rsidP="00E512AE">
            <w:pPr>
              <w:pStyle w:val="1Text"/>
              <w:rPr>
                <w:rFonts w:ascii="Calibri" w:hAnsi="Calibri" w:cs="Calibri"/>
                <w:sz w:val="20"/>
                <w:szCs w:val="20"/>
                <w:lang w:val="en-GB"/>
              </w:rPr>
            </w:pPr>
            <w:r w:rsidRPr="00D408CA">
              <w:rPr>
                <w:rFonts w:ascii="Calibri" w:hAnsi="Calibri" w:cs="Calibri"/>
                <w:sz w:val="20"/>
                <w:szCs w:val="20"/>
                <w:highlight w:val="red"/>
                <w:lang w:val="en-GB"/>
              </w:rPr>
              <w:t>{insert the subject of the risk assessment}</w:t>
            </w:r>
          </w:p>
        </w:tc>
        <w:tc>
          <w:tcPr>
            <w:tcW w:w="8222" w:type="dxa"/>
            <w:gridSpan w:val="2"/>
            <w:tcMar>
              <w:top w:w="0" w:type="dxa"/>
              <w:left w:w="57" w:type="dxa"/>
              <w:bottom w:w="0" w:type="dxa"/>
              <w:right w:w="57" w:type="dxa"/>
            </w:tcMar>
          </w:tcPr>
          <w:p w14:paraId="7EE448AA" w14:textId="77777777" w:rsidR="001C7839" w:rsidRPr="00357566" w:rsidRDefault="001C7839" w:rsidP="00E512AE">
            <w:pPr>
              <w:spacing w:line="240" w:lineRule="exact"/>
              <w:rPr>
                <w:rFonts w:ascii="Calibri" w:hAnsi="Calibri" w:cs="Calibri"/>
                <w:b/>
                <w:sz w:val="20"/>
                <w:szCs w:val="20"/>
                <w:lang w:val="en-US"/>
              </w:rPr>
            </w:pPr>
            <w:r w:rsidRPr="00357566">
              <w:rPr>
                <w:rFonts w:ascii="Calibri" w:hAnsi="Calibri" w:cs="Calibri"/>
                <w:b/>
                <w:sz w:val="20"/>
                <w:szCs w:val="20"/>
                <w:lang w:val="en-US"/>
              </w:rPr>
              <w:t xml:space="preserve">What are you risk assessing? </w:t>
            </w:r>
          </w:p>
          <w:p w14:paraId="16C49693" w14:textId="77777777" w:rsidR="001C7839" w:rsidRPr="00357566" w:rsidRDefault="001C7839" w:rsidP="00E512AE">
            <w:pPr>
              <w:pStyle w:val="1Text"/>
              <w:rPr>
                <w:rFonts w:ascii="Calibri" w:hAnsi="Calibri" w:cs="Calibri"/>
                <w:sz w:val="20"/>
                <w:szCs w:val="20"/>
              </w:rPr>
            </w:pPr>
            <w:r w:rsidRPr="00D408CA">
              <w:rPr>
                <w:rFonts w:ascii="Calibri" w:hAnsi="Calibri" w:cs="Calibri"/>
                <w:sz w:val="20"/>
                <w:szCs w:val="20"/>
                <w:highlight w:val="red"/>
              </w:rPr>
              <w:t>{insert a brief overview of how and why the risk may arise in your school, particularly in relation to the people, equipment, activity, etc. involved}</w:t>
            </w:r>
          </w:p>
          <w:p w14:paraId="0ED13FC6" w14:textId="77777777" w:rsidR="001C7839" w:rsidRPr="00357566" w:rsidRDefault="001C7839" w:rsidP="00E512AE">
            <w:pPr>
              <w:pStyle w:val="1Text"/>
              <w:rPr>
                <w:rFonts w:ascii="Calibri" w:hAnsi="Calibri" w:cs="Calibri"/>
                <w:sz w:val="20"/>
                <w:szCs w:val="20"/>
                <w:lang w:val="en-GB"/>
              </w:rPr>
            </w:pPr>
          </w:p>
        </w:tc>
      </w:tr>
      <w:tr w:rsidR="001C7839" w:rsidRPr="00357566" w14:paraId="6AC5CB1C" w14:textId="77777777" w:rsidTr="00E512AE">
        <w:trPr>
          <w:cantSplit/>
          <w:trHeight w:val="284"/>
        </w:trPr>
        <w:tc>
          <w:tcPr>
            <w:tcW w:w="4616" w:type="dxa"/>
            <w:tcMar>
              <w:top w:w="0" w:type="dxa"/>
              <w:left w:w="57" w:type="dxa"/>
              <w:bottom w:w="0" w:type="dxa"/>
              <w:right w:w="57" w:type="dxa"/>
            </w:tcMar>
          </w:tcPr>
          <w:p w14:paraId="65456079" w14:textId="77777777" w:rsidR="001C7839" w:rsidRPr="00357566" w:rsidRDefault="001C7839" w:rsidP="00E512AE">
            <w:pPr>
              <w:spacing w:line="240" w:lineRule="exact"/>
              <w:rPr>
                <w:rFonts w:ascii="Calibri" w:hAnsi="Calibri" w:cs="Calibri"/>
                <w:b/>
                <w:sz w:val="20"/>
                <w:szCs w:val="20"/>
                <w:lang w:val="en-US"/>
              </w:rPr>
            </w:pPr>
            <w:r w:rsidRPr="00357566">
              <w:rPr>
                <w:rFonts w:ascii="Calibri" w:hAnsi="Calibri" w:cs="Calibri"/>
                <w:b/>
                <w:sz w:val="20"/>
                <w:szCs w:val="20"/>
                <w:lang w:val="en-US"/>
              </w:rPr>
              <w:t>Establishment:</w:t>
            </w:r>
          </w:p>
          <w:p w14:paraId="3192F2A6" w14:textId="77777777" w:rsidR="001C7839" w:rsidRPr="00357566" w:rsidRDefault="001C7839" w:rsidP="00E512AE">
            <w:pPr>
              <w:spacing w:line="240" w:lineRule="exact"/>
              <w:rPr>
                <w:rFonts w:ascii="Calibri" w:hAnsi="Calibri" w:cs="Calibri"/>
                <w:sz w:val="20"/>
                <w:szCs w:val="20"/>
              </w:rPr>
            </w:pPr>
            <w:r w:rsidRPr="00D408CA">
              <w:rPr>
                <w:rFonts w:ascii="Calibri" w:hAnsi="Calibri" w:cs="Calibri"/>
                <w:sz w:val="20"/>
                <w:szCs w:val="20"/>
                <w:highlight w:val="red"/>
              </w:rPr>
              <w:t>{insert school name (and site name if applicable)}</w:t>
            </w:r>
          </w:p>
        </w:tc>
        <w:tc>
          <w:tcPr>
            <w:tcW w:w="5103" w:type="dxa"/>
            <w:tcMar>
              <w:top w:w="0" w:type="dxa"/>
              <w:left w:w="57" w:type="dxa"/>
              <w:bottom w:w="0" w:type="dxa"/>
              <w:right w:w="57" w:type="dxa"/>
            </w:tcMar>
          </w:tcPr>
          <w:p w14:paraId="6D73AB56" w14:textId="77777777" w:rsidR="001C7839" w:rsidRPr="00357566" w:rsidRDefault="001C7839" w:rsidP="00E512AE">
            <w:pPr>
              <w:spacing w:line="240" w:lineRule="exact"/>
              <w:rPr>
                <w:rFonts w:ascii="Calibri" w:hAnsi="Calibri" w:cs="Calibri"/>
                <w:b/>
                <w:sz w:val="20"/>
                <w:szCs w:val="20"/>
                <w:lang w:val="en-US"/>
              </w:rPr>
            </w:pPr>
            <w:r w:rsidRPr="00357566">
              <w:rPr>
                <w:rFonts w:ascii="Calibri" w:hAnsi="Calibri" w:cs="Calibri"/>
                <w:b/>
                <w:sz w:val="20"/>
                <w:szCs w:val="20"/>
                <w:lang w:val="en-US"/>
              </w:rPr>
              <w:t>Assessment by:</w:t>
            </w:r>
          </w:p>
          <w:p w14:paraId="0980E4B4" w14:textId="77777777" w:rsidR="001C7839" w:rsidRPr="00357566" w:rsidRDefault="001C7839" w:rsidP="00E512AE">
            <w:pPr>
              <w:spacing w:line="240" w:lineRule="exact"/>
              <w:rPr>
                <w:rFonts w:ascii="Calibri" w:hAnsi="Calibri" w:cs="Calibri"/>
                <w:sz w:val="20"/>
                <w:szCs w:val="20"/>
                <w:lang w:val="en-US"/>
              </w:rPr>
            </w:pPr>
            <w:r w:rsidRPr="00D408CA">
              <w:rPr>
                <w:rFonts w:ascii="Calibri" w:hAnsi="Calibri" w:cs="Calibri"/>
                <w:sz w:val="20"/>
                <w:szCs w:val="20"/>
                <w:highlight w:val="red"/>
              </w:rPr>
              <w:t>{insert name and job title of the person who carried out the assessment}</w:t>
            </w:r>
          </w:p>
        </w:tc>
        <w:tc>
          <w:tcPr>
            <w:tcW w:w="3119" w:type="dxa"/>
            <w:tcMar>
              <w:top w:w="0" w:type="dxa"/>
              <w:left w:w="57" w:type="dxa"/>
              <w:bottom w:w="0" w:type="dxa"/>
              <w:right w:w="57" w:type="dxa"/>
            </w:tcMar>
          </w:tcPr>
          <w:p w14:paraId="30D27494" w14:textId="77777777" w:rsidR="001C7839" w:rsidRPr="00357566" w:rsidRDefault="001C7839" w:rsidP="00E512AE">
            <w:pPr>
              <w:spacing w:line="240" w:lineRule="exact"/>
              <w:rPr>
                <w:rFonts w:ascii="Calibri" w:hAnsi="Calibri" w:cs="Calibri"/>
                <w:b/>
                <w:sz w:val="20"/>
                <w:szCs w:val="20"/>
                <w:lang w:val="en-US"/>
              </w:rPr>
            </w:pPr>
            <w:r w:rsidRPr="00357566">
              <w:rPr>
                <w:rFonts w:ascii="Calibri" w:hAnsi="Calibri" w:cs="Calibri"/>
                <w:b/>
                <w:sz w:val="20"/>
                <w:szCs w:val="20"/>
                <w:lang w:val="en-US"/>
              </w:rPr>
              <w:t>Date:</w:t>
            </w:r>
          </w:p>
          <w:p w14:paraId="14CF2B88" w14:textId="77777777" w:rsidR="001C7839" w:rsidRPr="00357566" w:rsidRDefault="001C7839" w:rsidP="00E512AE">
            <w:pPr>
              <w:spacing w:line="240" w:lineRule="exact"/>
              <w:rPr>
                <w:rFonts w:ascii="Calibri" w:hAnsi="Calibri" w:cs="Calibri"/>
                <w:sz w:val="20"/>
                <w:szCs w:val="20"/>
              </w:rPr>
            </w:pPr>
            <w:r w:rsidRPr="00D408CA">
              <w:rPr>
                <w:rFonts w:ascii="Calibri" w:hAnsi="Calibri" w:cs="Calibri"/>
                <w:sz w:val="20"/>
                <w:szCs w:val="20"/>
                <w:highlight w:val="red"/>
              </w:rPr>
              <w:t>{insert date assessment created}</w:t>
            </w:r>
          </w:p>
        </w:tc>
      </w:tr>
      <w:tr w:rsidR="001C7839" w:rsidRPr="00357566" w14:paraId="26A6131C" w14:textId="77777777" w:rsidTr="00E512AE">
        <w:trPr>
          <w:cantSplit/>
          <w:trHeight w:val="284"/>
        </w:trPr>
        <w:tc>
          <w:tcPr>
            <w:tcW w:w="4616" w:type="dxa"/>
            <w:tcMar>
              <w:top w:w="0" w:type="dxa"/>
              <w:left w:w="57" w:type="dxa"/>
              <w:bottom w:w="0" w:type="dxa"/>
              <w:right w:w="57" w:type="dxa"/>
            </w:tcMar>
          </w:tcPr>
          <w:p w14:paraId="410DCEAF" w14:textId="3F64D451" w:rsidR="001C7839" w:rsidRPr="00357566" w:rsidRDefault="001C7839" w:rsidP="00E512AE">
            <w:pPr>
              <w:spacing w:line="240" w:lineRule="exact"/>
              <w:rPr>
                <w:rFonts w:ascii="Calibri" w:hAnsi="Calibri" w:cs="Calibri"/>
                <w:b/>
                <w:sz w:val="20"/>
                <w:szCs w:val="20"/>
                <w:lang w:val="en-US"/>
              </w:rPr>
            </w:pPr>
            <w:bookmarkStart w:id="0" w:name="_GoBack"/>
            <w:r w:rsidRPr="00357566">
              <w:rPr>
                <w:rFonts w:ascii="Calibri" w:hAnsi="Calibri" w:cs="Calibri"/>
                <w:b/>
                <w:sz w:val="20"/>
                <w:szCs w:val="20"/>
                <w:lang w:val="en-US"/>
              </w:rPr>
              <w:t>Risk assessment</w:t>
            </w:r>
            <w:bookmarkEnd w:id="0"/>
            <w:r w:rsidRPr="00357566">
              <w:rPr>
                <w:rFonts w:ascii="Calibri" w:hAnsi="Calibri" w:cs="Calibri"/>
                <w:b/>
                <w:sz w:val="20"/>
                <w:szCs w:val="20"/>
                <w:lang w:val="en-US"/>
              </w:rPr>
              <w:t xml:space="preserve"> </w:t>
            </w:r>
            <w:r w:rsidR="00412891">
              <w:rPr>
                <w:rFonts w:ascii="Calibri" w:hAnsi="Calibri" w:cs="Calibri"/>
                <w:b/>
                <w:sz w:val="20"/>
                <w:szCs w:val="20"/>
                <w:lang w:val="en-US"/>
              </w:rPr>
              <w:t xml:space="preserve">checklist </w:t>
            </w:r>
            <w:r w:rsidRPr="00357566">
              <w:rPr>
                <w:rFonts w:ascii="Calibri" w:hAnsi="Calibri" w:cs="Calibri"/>
                <w:b/>
                <w:sz w:val="20"/>
                <w:szCs w:val="20"/>
                <w:lang w:val="en-US"/>
              </w:rPr>
              <w:t>number/ref:</w:t>
            </w:r>
          </w:p>
          <w:p w14:paraId="49BEDD6D" w14:textId="77777777" w:rsidR="001C7839" w:rsidRPr="00357566" w:rsidRDefault="001C7839" w:rsidP="00E512AE">
            <w:pPr>
              <w:spacing w:line="240" w:lineRule="exact"/>
              <w:rPr>
                <w:rFonts w:ascii="Calibri" w:hAnsi="Calibri" w:cs="Calibri"/>
                <w:sz w:val="20"/>
                <w:szCs w:val="20"/>
              </w:rPr>
            </w:pPr>
          </w:p>
        </w:tc>
        <w:tc>
          <w:tcPr>
            <w:tcW w:w="5103" w:type="dxa"/>
            <w:tcMar>
              <w:top w:w="0" w:type="dxa"/>
              <w:left w:w="57" w:type="dxa"/>
              <w:bottom w:w="0" w:type="dxa"/>
              <w:right w:w="57" w:type="dxa"/>
            </w:tcMar>
          </w:tcPr>
          <w:p w14:paraId="3A416DDF" w14:textId="77777777" w:rsidR="001C7839" w:rsidRPr="00357566" w:rsidRDefault="001C7839" w:rsidP="00E512AE">
            <w:pPr>
              <w:spacing w:line="240" w:lineRule="exact"/>
              <w:rPr>
                <w:rFonts w:ascii="Calibri" w:hAnsi="Calibri" w:cs="Calibri"/>
                <w:b/>
                <w:sz w:val="20"/>
                <w:szCs w:val="20"/>
                <w:lang w:val="en-US"/>
              </w:rPr>
            </w:pPr>
            <w:r w:rsidRPr="00357566">
              <w:rPr>
                <w:rFonts w:ascii="Calibri" w:hAnsi="Calibri" w:cs="Calibri"/>
                <w:b/>
                <w:sz w:val="20"/>
                <w:szCs w:val="20"/>
                <w:lang w:val="en-US"/>
              </w:rPr>
              <w:t>Approved by Head Teacher:</w:t>
            </w:r>
          </w:p>
          <w:p w14:paraId="7B20E497" w14:textId="77777777" w:rsidR="001C7839" w:rsidRPr="00357566" w:rsidRDefault="001C7839" w:rsidP="00E512AE">
            <w:pPr>
              <w:spacing w:line="240" w:lineRule="exact"/>
              <w:rPr>
                <w:rFonts w:ascii="Calibri" w:hAnsi="Calibri" w:cs="Calibri"/>
                <w:sz w:val="20"/>
                <w:szCs w:val="20"/>
              </w:rPr>
            </w:pPr>
            <w:r w:rsidRPr="00D408CA">
              <w:rPr>
                <w:rFonts w:ascii="Calibri" w:hAnsi="Calibri" w:cs="Calibri"/>
                <w:sz w:val="20"/>
                <w:szCs w:val="20"/>
                <w:highlight w:val="red"/>
              </w:rPr>
              <w:t>{insert Head Teacher name}</w:t>
            </w:r>
          </w:p>
        </w:tc>
        <w:tc>
          <w:tcPr>
            <w:tcW w:w="3119" w:type="dxa"/>
            <w:tcMar>
              <w:top w:w="0" w:type="dxa"/>
              <w:left w:w="57" w:type="dxa"/>
              <w:bottom w:w="0" w:type="dxa"/>
              <w:right w:w="57" w:type="dxa"/>
            </w:tcMar>
          </w:tcPr>
          <w:p w14:paraId="37EE7A3B" w14:textId="77777777" w:rsidR="001C7839" w:rsidRPr="00357566" w:rsidRDefault="001C7839" w:rsidP="00E512AE">
            <w:pPr>
              <w:spacing w:line="240" w:lineRule="exact"/>
              <w:rPr>
                <w:rFonts w:ascii="Calibri" w:hAnsi="Calibri" w:cs="Calibri"/>
                <w:b/>
                <w:sz w:val="20"/>
                <w:szCs w:val="20"/>
                <w:lang w:val="en-US"/>
              </w:rPr>
            </w:pPr>
            <w:r w:rsidRPr="00357566">
              <w:rPr>
                <w:rFonts w:ascii="Calibri" w:hAnsi="Calibri" w:cs="Calibri"/>
                <w:b/>
                <w:sz w:val="20"/>
                <w:szCs w:val="20"/>
                <w:lang w:val="en-US"/>
              </w:rPr>
              <w:t>Date:</w:t>
            </w:r>
          </w:p>
          <w:p w14:paraId="52D3E932" w14:textId="77777777" w:rsidR="001C7839" w:rsidRPr="00357566" w:rsidRDefault="001C7839" w:rsidP="00E512AE">
            <w:pPr>
              <w:spacing w:line="240" w:lineRule="exact"/>
              <w:rPr>
                <w:rFonts w:ascii="Calibri" w:hAnsi="Calibri" w:cs="Calibri"/>
                <w:sz w:val="20"/>
                <w:szCs w:val="20"/>
              </w:rPr>
            </w:pPr>
            <w:r w:rsidRPr="00D408CA">
              <w:rPr>
                <w:rFonts w:ascii="Calibri" w:hAnsi="Calibri" w:cs="Calibri"/>
                <w:sz w:val="20"/>
                <w:szCs w:val="20"/>
                <w:highlight w:val="red"/>
              </w:rPr>
              <w:t>{insert date assessment approved}</w:t>
            </w:r>
          </w:p>
        </w:tc>
      </w:tr>
    </w:tbl>
    <w:tbl>
      <w:tblPr>
        <w:tblStyle w:val="TableGrid"/>
        <w:tblpPr w:leftFromText="180" w:rightFromText="180" w:vertAnchor="text" w:horzAnchor="margin" w:tblpXSpec="center" w:tblpY="354"/>
        <w:tblW w:w="15622" w:type="dxa"/>
        <w:tblLayout w:type="fixed"/>
        <w:tblLook w:val="04A0" w:firstRow="1" w:lastRow="0" w:firstColumn="1" w:lastColumn="0" w:noHBand="0" w:noVBand="1"/>
      </w:tblPr>
      <w:tblGrid>
        <w:gridCol w:w="1418"/>
        <w:gridCol w:w="3118"/>
        <w:gridCol w:w="4253"/>
        <w:gridCol w:w="2977"/>
        <w:gridCol w:w="1275"/>
        <w:gridCol w:w="1276"/>
        <w:gridCol w:w="1305"/>
      </w:tblGrid>
      <w:tr w:rsidR="001C7839" w:rsidRPr="00357566" w14:paraId="714D8869" w14:textId="77777777" w:rsidTr="00E512AE">
        <w:trPr>
          <w:tblHeader/>
        </w:trPr>
        <w:tc>
          <w:tcPr>
            <w:tcW w:w="1418" w:type="dxa"/>
            <w:tcBorders>
              <w:bottom w:val="single" w:sz="4" w:space="0" w:color="auto"/>
            </w:tcBorders>
            <w:shd w:val="clear" w:color="auto" w:fill="D9D9D9" w:themeFill="background1" w:themeFillShade="D9"/>
            <w:vAlign w:val="center"/>
          </w:tcPr>
          <w:p w14:paraId="4C37DAE2" w14:textId="77777777" w:rsidR="001C7839" w:rsidRPr="00357566" w:rsidRDefault="001C7839" w:rsidP="00E512AE">
            <w:pPr>
              <w:spacing w:line="240" w:lineRule="exact"/>
              <w:rPr>
                <w:rFonts w:ascii="Calibri" w:hAnsi="Calibri" w:cs="Calibri"/>
                <w:b/>
                <w:sz w:val="20"/>
                <w:szCs w:val="20"/>
              </w:rPr>
            </w:pPr>
            <w:r w:rsidRPr="00357566">
              <w:rPr>
                <w:rFonts w:ascii="Calibri" w:hAnsi="Calibri" w:cs="Calibri"/>
                <w:b/>
                <w:sz w:val="20"/>
                <w:szCs w:val="20"/>
              </w:rPr>
              <w:t>What are the hazards?</w:t>
            </w:r>
          </w:p>
        </w:tc>
        <w:tc>
          <w:tcPr>
            <w:tcW w:w="3118" w:type="dxa"/>
            <w:tcBorders>
              <w:bottom w:val="single" w:sz="4" w:space="0" w:color="auto"/>
            </w:tcBorders>
            <w:shd w:val="clear" w:color="auto" w:fill="D9D9D9" w:themeFill="background1" w:themeFillShade="D9"/>
            <w:vAlign w:val="center"/>
          </w:tcPr>
          <w:p w14:paraId="15D4F568" w14:textId="77777777" w:rsidR="001C7839" w:rsidRPr="00357566" w:rsidRDefault="001C7839" w:rsidP="00E512AE">
            <w:pPr>
              <w:spacing w:line="240" w:lineRule="exact"/>
              <w:rPr>
                <w:rFonts w:ascii="Calibri" w:hAnsi="Calibri" w:cs="Calibri"/>
                <w:b/>
                <w:sz w:val="20"/>
                <w:szCs w:val="20"/>
              </w:rPr>
            </w:pPr>
            <w:r w:rsidRPr="00357566">
              <w:rPr>
                <w:rFonts w:ascii="Calibri" w:hAnsi="Calibri" w:cs="Calibri"/>
                <w:b/>
                <w:sz w:val="20"/>
                <w:szCs w:val="20"/>
              </w:rPr>
              <w:t>Who might be harmed and how?</w:t>
            </w:r>
          </w:p>
        </w:tc>
        <w:tc>
          <w:tcPr>
            <w:tcW w:w="4253" w:type="dxa"/>
            <w:tcBorders>
              <w:bottom w:val="single" w:sz="4" w:space="0" w:color="auto"/>
            </w:tcBorders>
            <w:shd w:val="clear" w:color="auto" w:fill="D9D9D9" w:themeFill="background1" w:themeFillShade="D9"/>
            <w:vAlign w:val="center"/>
          </w:tcPr>
          <w:p w14:paraId="25D76070" w14:textId="77777777" w:rsidR="001C7839" w:rsidRPr="00357566" w:rsidRDefault="001C7839" w:rsidP="00E512AE">
            <w:pPr>
              <w:spacing w:line="240" w:lineRule="exact"/>
              <w:rPr>
                <w:rFonts w:ascii="Calibri" w:hAnsi="Calibri" w:cs="Calibri"/>
                <w:b/>
                <w:sz w:val="20"/>
                <w:szCs w:val="20"/>
              </w:rPr>
            </w:pPr>
            <w:r w:rsidRPr="00357566">
              <w:rPr>
                <w:rFonts w:ascii="Calibri" w:hAnsi="Calibri" w:cs="Calibri"/>
                <w:b/>
                <w:sz w:val="20"/>
                <w:szCs w:val="20"/>
              </w:rPr>
              <w:t>What are you already doing?</w:t>
            </w:r>
          </w:p>
        </w:tc>
        <w:tc>
          <w:tcPr>
            <w:tcW w:w="2977" w:type="dxa"/>
            <w:tcBorders>
              <w:bottom w:val="single" w:sz="4" w:space="0" w:color="auto"/>
            </w:tcBorders>
            <w:shd w:val="clear" w:color="auto" w:fill="D9D9D9" w:themeFill="background1" w:themeFillShade="D9"/>
            <w:vAlign w:val="center"/>
          </w:tcPr>
          <w:p w14:paraId="529B715E" w14:textId="77777777" w:rsidR="001C7839" w:rsidRPr="00357566" w:rsidRDefault="001C7839" w:rsidP="00E512AE">
            <w:pPr>
              <w:spacing w:line="240" w:lineRule="exact"/>
              <w:rPr>
                <w:rFonts w:ascii="Calibri" w:hAnsi="Calibri" w:cs="Calibri"/>
                <w:b/>
                <w:sz w:val="20"/>
                <w:szCs w:val="20"/>
              </w:rPr>
            </w:pPr>
            <w:r w:rsidRPr="00357566">
              <w:rPr>
                <w:rFonts w:ascii="Calibri" w:hAnsi="Calibri" w:cs="Calibri"/>
                <w:b/>
                <w:sz w:val="20"/>
                <w:szCs w:val="20"/>
              </w:rPr>
              <w:t>What further action is necessary?</w:t>
            </w:r>
          </w:p>
        </w:tc>
        <w:tc>
          <w:tcPr>
            <w:tcW w:w="1275" w:type="dxa"/>
            <w:tcBorders>
              <w:bottom w:val="single" w:sz="4" w:space="0" w:color="auto"/>
            </w:tcBorders>
            <w:shd w:val="clear" w:color="auto" w:fill="D9D9D9" w:themeFill="background1" w:themeFillShade="D9"/>
            <w:vAlign w:val="center"/>
          </w:tcPr>
          <w:p w14:paraId="30590455" w14:textId="77777777" w:rsidR="001C7839" w:rsidRPr="00357566" w:rsidRDefault="001C7839" w:rsidP="00E512AE">
            <w:pPr>
              <w:spacing w:line="240" w:lineRule="exact"/>
              <w:rPr>
                <w:rFonts w:ascii="Calibri" w:hAnsi="Calibri" w:cs="Calibri"/>
                <w:b/>
                <w:sz w:val="20"/>
                <w:szCs w:val="20"/>
              </w:rPr>
            </w:pPr>
            <w:r w:rsidRPr="00357566">
              <w:rPr>
                <w:rFonts w:ascii="Calibri" w:hAnsi="Calibri" w:cs="Calibri"/>
                <w:b/>
                <w:sz w:val="20"/>
                <w:szCs w:val="20"/>
              </w:rPr>
              <w:t>Action by whom?</w:t>
            </w:r>
          </w:p>
        </w:tc>
        <w:tc>
          <w:tcPr>
            <w:tcW w:w="1276" w:type="dxa"/>
            <w:tcBorders>
              <w:bottom w:val="single" w:sz="4" w:space="0" w:color="auto"/>
            </w:tcBorders>
            <w:shd w:val="clear" w:color="auto" w:fill="D9D9D9" w:themeFill="background1" w:themeFillShade="D9"/>
            <w:vAlign w:val="center"/>
          </w:tcPr>
          <w:p w14:paraId="6207FAE8" w14:textId="77777777" w:rsidR="001C7839" w:rsidRPr="00357566" w:rsidRDefault="001C7839" w:rsidP="00E512AE">
            <w:pPr>
              <w:spacing w:line="240" w:lineRule="exact"/>
              <w:rPr>
                <w:rFonts w:ascii="Calibri" w:hAnsi="Calibri" w:cs="Calibri"/>
                <w:b/>
                <w:sz w:val="20"/>
                <w:szCs w:val="20"/>
              </w:rPr>
            </w:pPr>
            <w:r w:rsidRPr="00357566">
              <w:rPr>
                <w:rFonts w:ascii="Calibri" w:hAnsi="Calibri" w:cs="Calibri"/>
                <w:b/>
                <w:sz w:val="20"/>
                <w:szCs w:val="20"/>
              </w:rPr>
              <w:t>Action by when?</w:t>
            </w:r>
          </w:p>
        </w:tc>
        <w:tc>
          <w:tcPr>
            <w:tcW w:w="1305" w:type="dxa"/>
            <w:tcBorders>
              <w:bottom w:val="single" w:sz="4" w:space="0" w:color="auto"/>
            </w:tcBorders>
            <w:shd w:val="clear" w:color="auto" w:fill="D9D9D9" w:themeFill="background1" w:themeFillShade="D9"/>
            <w:vAlign w:val="center"/>
          </w:tcPr>
          <w:p w14:paraId="673181CD" w14:textId="77777777" w:rsidR="001C7839" w:rsidRPr="00357566" w:rsidRDefault="001C7839" w:rsidP="00E512AE">
            <w:pPr>
              <w:spacing w:line="240" w:lineRule="exact"/>
              <w:rPr>
                <w:rFonts w:ascii="Calibri" w:hAnsi="Calibri" w:cs="Calibri"/>
                <w:b/>
                <w:sz w:val="20"/>
                <w:szCs w:val="20"/>
              </w:rPr>
            </w:pPr>
            <w:r w:rsidRPr="00357566">
              <w:rPr>
                <w:rFonts w:ascii="Calibri" w:hAnsi="Calibri" w:cs="Calibri"/>
                <w:b/>
                <w:sz w:val="20"/>
                <w:szCs w:val="20"/>
              </w:rPr>
              <w:t>Date completed</w:t>
            </w:r>
          </w:p>
        </w:tc>
      </w:tr>
      <w:tr w:rsidR="001C7839" w:rsidRPr="00502B45" w14:paraId="190946DA" w14:textId="77777777" w:rsidTr="00E512AE">
        <w:tc>
          <w:tcPr>
            <w:tcW w:w="1418" w:type="dxa"/>
            <w:tcBorders>
              <w:right w:val="dashSmallGap" w:sz="4" w:space="0" w:color="auto"/>
            </w:tcBorders>
          </w:tcPr>
          <w:p w14:paraId="46771669" w14:textId="77777777" w:rsidR="001C7839" w:rsidRPr="005025C6" w:rsidRDefault="001C7839" w:rsidP="00E512AE">
            <w:pPr>
              <w:pStyle w:val="1Text"/>
              <w:rPr>
                <w:rFonts w:ascii="Calibri" w:hAnsi="Calibri" w:cs="Calibri"/>
                <w:i/>
                <w:iCs/>
                <w:color w:val="E36C0A" w:themeColor="accent6" w:themeShade="BF"/>
                <w:sz w:val="20"/>
                <w:szCs w:val="20"/>
                <w:lang w:val="en-GB"/>
              </w:rPr>
            </w:pPr>
            <w:r w:rsidRPr="00257D6F">
              <w:rPr>
                <w:rFonts w:ascii="Calibri" w:hAnsi="Calibri" w:cs="Calibri"/>
                <w:i/>
                <w:iCs/>
                <w:color w:val="000000" w:themeColor="text1"/>
                <w:sz w:val="20"/>
                <w:szCs w:val="20"/>
                <w:highlight w:val="red"/>
                <w:lang w:val="en-GB"/>
              </w:rPr>
              <w:t>[EXAMPLE – DELETE THIS LINE FROM YOUR ASSESSMENT]</w:t>
            </w:r>
            <w:r w:rsidRPr="00257D6F">
              <w:rPr>
                <w:rFonts w:ascii="Calibri" w:hAnsi="Calibri" w:cs="Calibri"/>
                <w:i/>
                <w:iCs/>
                <w:color w:val="000000" w:themeColor="text1"/>
                <w:sz w:val="20"/>
                <w:szCs w:val="20"/>
                <w:lang w:val="en-GB"/>
              </w:rPr>
              <w:t xml:space="preserve"> </w:t>
            </w:r>
            <w:r w:rsidRPr="005025C6">
              <w:rPr>
                <w:rFonts w:ascii="Calibri" w:hAnsi="Calibri" w:cs="Calibri"/>
                <w:i/>
                <w:iCs/>
                <w:color w:val="E36C0A" w:themeColor="accent6" w:themeShade="BF"/>
                <w:sz w:val="20"/>
                <w:szCs w:val="20"/>
                <w:lang w:val="en-GB"/>
              </w:rPr>
              <w:t>Slips, trips and falls</w:t>
            </w:r>
          </w:p>
        </w:tc>
        <w:tc>
          <w:tcPr>
            <w:tcW w:w="3118" w:type="dxa"/>
            <w:tcBorders>
              <w:left w:val="dashSmallGap" w:sz="4" w:space="0" w:color="auto"/>
              <w:right w:val="dashSmallGap" w:sz="4" w:space="0" w:color="auto"/>
            </w:tcBorders>
          </w:tcPr>
          <w:p w14:paraId="61A39422" w14:textId="77777777" w:rsidR="001C7839" w:rsidRPr="00502B45" w:rsidRDefault="001C7839" w:rsidP="00E512AE">
            <w:pPr>
              <w:pStyle w:val="1Text"/>
              <w:rPr>
                <w:rFonts w:ascii="Calibri" w:hAnsi="Calibri" w:cs="Calibri"/>
                <w:i/>
                <w:iCs/>
                <w:color w:val="E36C0A" w:themeColor="accent6" w:themeShade="BF"/>
                <w:sz w:val="20"/>
                <w:szCs w:val="20"/>
                <w:lang w:val="en-GB"/>
              </w:rPr>
            </w:pPr>
            <w:r w:rsidRPr="00502B45">
              <w:rPr>
                <w:rFonts w:ascii="Calibri" w:hAnsi="Calibri" w:cs="Calibri"/>
                <w:i/>
                <w:iCs/>
                <w:color w:val="E36C0A" w:themeColor="accent6" w:themeShade="BF"/>
                <w:sz w:val="20"/>
                <w:szCs w:val="20"/>
                <w:lang w:val="en-GB"/>
              </w:rPr>
              <w:t>Staff and visitors may be injured if they trip over objects or slip on spillages.</w:t>
            </w:r>
          </w:p>
          <w:p w14:paraId="5B76BBF5" w14:textId="77777777" w:rsidR="001C7839" w:rsidRPr="00502B45" w:rsidRDefault="001C7839" w:rsidP="00E512AE">
            <w:pPr>
              <w:pStyle w:val="1Text"/>
              <w:rPr>
                <w:rFonts w:ascii="Calibri" w:hAnsi="Calibri" w:cs="Calibri"/>
                <w:i/>
                <w:iCs/>
                <w:color w:val="E36C0A" w:themeColor="accent6" w:themeShade="BF"/>
                <w:sz w:val="20"/>
                <w:szCs w:val="20"/>
                <w:lang w:val="en-GB"/>
              </w:rPr>
            </w:pPr>
          </w:p>
          <w:p w14:paraId="75159D83" w14:textId="77777777" w:rsidR="001C7839" w:rsidRPr="00502B45" w:rsidRDefault="001C7839" w:rsidP="00E512AE">
            <w:pPr>
              <w:pStyle w:val="1Text"/>
              <w:rPr>
                <w:rFonts w:ascii="Calibri" w:hAnsi="Calibri" w:cs="Calibri"/>
                <w:i/>
                <w:iCs/>
                <w:color w:val="E36C0A" w:themeColor="accent6" w:themeShade="BF"/>
                <w:sz w:val="20"/>
                <w:szCs w:val="20"/>
                <w:lang w:val="en-GB"/>
              </w:rPr>
            </w:pPr>
            <w:r w:rsidRPr="00502B45">
              <w:rPr>
                <w:rFonts w:ascii="Calibri" w:hAnsi="Calibri" w:cs="Calibri"/>
                <w:i/>
                <w:iCs/>
                <w:color w:val="E36C0A" w:themeColor="accent6" w:themeShade="BF"/>
                <w:sz w:val="20"/>
                <w:szCs w:val="20"/>
                <w:lang w:val="en-GB"/>
              </w:rPr>
              <w:t>Cuts and abrasions, other physical and major injuries.</w:t>
            </w:r>
          </w:p>
        </w:tc>
        <w:tc>
          <w:tcPr>
            <w:tcW w:w="4253" w:type="dxa"/>
            <w:tcBorders>
              <w:left w:val="dashSmallGap" w:sz="4" w:space="0" w:color="auto"/>
              <w:right w:val="dashSmallGap" w:sz="4" w:space="0" w:color="auto"/>
            </w:tcBorders>
          </w:tcPr>
          <w:p w14:paraId="59489FED" w14:textId="77777777" w:rsidR="001C7839" w:rsidRDefault="001C7839" w:rsidP="001C7839">
            <w:pPr>
              <w:pStyle w:val="1Text"/>
              <w:numPr>
                <w:ilvl w:val="0"/>
                <w:numId w:val="9"/>
              </w:numPr>
              <w:rPr>
                <w:rFonts w:ascii="Calibri" w:hAnsi="Calibri" w:cs="Calibri"/>
                <w:i/>
                <w:iCs/>
                <w:color w:val="E36C0A" w:themeColor="accent6" w:themeShade="BF"/>
                <w:sz w:val="20"/>
                <w:szCs w:val="20"/>
                <w:lang w:val="en-GB"/>
              </w:rPr>
            </w:pPr>
            <w:r w:rsidRPr="00502B45">
              <w:rPr>
                <w:rFonts w:ascii="Calibri" w:hAnsi="Calibri" w:cs="Calibri"/>
                <w:i/>
                <w:iCs/>
                <w:color w:val="E36C0A" w:themeColor="accent6" w:themeShade="BF"/>
                <w:sz w:val="20"/>
                <w:szCs w:val="20"/>
                <w:lang w:val="en-GB"/>
              </w:rPr>
              <w:t>General good housekeeping.</w:t>
            </w:r>
          </w:p>
          <w:p w14:paraId="522C3252" w14:textId="77777777" w:rsidR="001C7839" w:rsidRPr="00502B45" w:rsidRDefault="001C7839" w:rsidP="001C7839">
            <w:pPr>
              <w:pStyle w:val="1Text"/>
              <w:numPr>
                <w:ilvl w:val="0"/>
                <w:numId w:val="9"/>
              </w:numPr>
              <w:rPr>
                <w:rFonts w:ascii="Calibri" w:hAnsi="Calibri" w:cs="Calibri"/>
                <w:i/>
                <w:iCs/>
                <w:color w:val="E36C0A" w:themeColor="accent6" w:themeShade="BF"/>
                <w:sz w:val="20"/>
                <w:szCs w:val="20"/>
                <w:lang w:val="en-GB"/>
              </w:rPr>
            </w:pPr>
            <w:r>
              <w:rPr>
                <w:rFonts w:ascii="Calibri" w:hAnsi="Calibri" w:cs="Calibri"/>
                <w:i/>
                <w:iCs/>
                <w:color w:val="E36C0A" w:themeColor="accent6" w:themeShade="BF"/>
                <w:sz w:val="20"/>
                <w:szCs w:val="20"/>
                <w:lang w:val="en-GB"/>
              </w:rPr>
              <w:t>Daily cleaning.</w:t>
            </w:r>
          </w:p>
          <w:p w14:paraId="04934ADC" w14:textId="77777777" w:rsidR="001C7839" w:rsidRPr="00502B45" w:rsidRDefault="001C7839" w:rsidP="001C7839">
            <w:pPr>
              <w:pStyle w:val="1Text"/>
              <w:numPr>
                <w:ilvl w:val="0"/>
                <w:numId w:val="9"/>
              </w:numPr>
              <w:rPr>
                <w:rFonts w:ascii="Calibri" w:hAnsi="Calibri" w:cs="Calibri"/>
                <w:i/>
                <w:iCs/>
                <w:color w:val="E36C0A" w:themeColor="accent6" w:themeShade="BF"/>
                <w:sz w:val="20"/>
                <w:szCs w:val="20"/>
                <w:lang w:val="en-GB"/>
              </w:rPr>
            </w:pPr>
            <w:r w:rsidRPr="00502B45">
              <w:rPr>
                <w:rFonts w:ascii="Calibri" w:hAnsi="Calibri" w:cs="Calibri"/>
                <w:i/>
                <w:iCs/>
                <w:color w:val="E36C0A" w:themeColor="accent6" w:themeShade="BF"/>
                <w:sz w:val="20"/>
                <w:szCs w:val="20"/>
                <w:lang w:val="en-GB"/>
              </w:rPr>
              <w:t>Spills / trip hazards immediately cordoned off / signed and then dealt with.</w:t>
            </w:r>
          </w:p>
          <w:p w14:paraId="21AB8FF3" w14:textId="77777777" w:rsidR="001C7839" w:rsidRPr="00502B45" w:rsidRDefault="001C7839" w:rsidP="001C7839">
            <w:pPr>
              <w:pStyle w:val="1Text"/>
              <w:numPr>
                <w:ilvl w:val="0"/>
                <w:numId w:val="9"/>
              </w:numPr>
              <w:rPr>
                <w:rFonts w:ascii="Calibri" w:hAnsi="Calibri" w:cs="Calibri"/>
                <w:i/>
                <w:iCs/>
                <w:color w:val="E36C0A" w:themeColor="accent6" w:themeShade="BF"/>
                <w:sz w:val="20"/>
                <w:szCs w:val="20"/>
                <w:lang w:val="en-GB"/>
              </w:rPr>
            </w:pPr>
            <w:r w:rsidRPr="00502B45">
              <w:rPr>
                <w:rFonts w:ascii="Calibri" w:hAnsi="Calibri" w:cs="Calibri"/>
                <w:i/>
                <w:iCs/>
                <w:color w:val="E36C0A" w:themeColor="accent6" w:themeShade="BF"/>
                <w:sz w:val="20"/>
                <w:szCs w:val="20"/>
                <w:lang w:val="en-GB"/>
              </w:rPr>
              <w:t>No trailing leads or cables.</w:t>
            </w:r>
          </w:p>
          <w:p w14:paraId="4DBE0F54" w14:textId="77777777" w:rsidR="001C7839" w:rsidRDefault="001C7839" w:rsidP="001C7839">
            <w:pPr>
              <w:pStyle w:val="1Text"/>
              <w:numPr>
                <w:ilvl w:val="0"/>
                <w:numId w:val="9"/>
              </w:numPr>
              <w:rPr>
                <w:rFonts w:ascii="Calibri" w:hAnsi="Calibri" w:cs="Calibri"/>
                <w:i/>
                <w:iCs/>
                <w:color w:val="E36C0A" w:themeColor="accent6" w:themeShade="BF"/>
                <w:sz w:val="20"/>
                <w:szCs w:val="20"/>
                <w:lang w:val="en-GB"/>
              </w:rPr>
            </w:pPr>
            <w:r w:rsidRPr="00502B45">
              <w:rPr>
                <w:rFonts w:ascii="Calibri" w:hAnsi="Calibri" w:cs="Calibri"/>
                <w:i/>
                <w:iCs/>
                <w:color w:val="E36C0A" w:themeColor="accent6" w:themeShade="BF"/>
                <w:sz w:val="20"/>
                <w:szCs w:val="20"/>
                <w:lang w:val="en-GB"/>
              </w:rPr>
              <w:t>All areas well lit (internal and external).</w:t>
            </w:r>
          </w:p>
          <w:p w14:paraId="0F5EF03F" w14:textId="77777777" w:rsidR="001C7839" w:rsidRPr="00502B45" w:rsidRDefault="001C7839" w:rsidP="001C7839">
            <w:pPr>
              <w:pStyle w:val="1Text"/>
              <w:numPr>
                <w:ilvl w:val="0"/>
                <w:numId w:val="9"/>
              </w:numPr>
              <w:rPr>
                <w:rFonts w:ascii="Calibri" w:hAnsi="Calibri" w:cs="Calibri"/>
                <w:i/>
                <w:iCs/>
                <w:color w:val="E36C0A" w:themeColor="accent6" w:themeShade="BF"/>
                <w:sz w:val="20"/>
                <w:szCs w:val="20"/>
              </w:rPr>
            </w:pPr>
            <w:r w:rsidRPr="00502B45">
              <w:rPr>
                <w:rFonts w:ascii="Calibri" w:hAnsi="Calibri" w:cs="Calibri"/>
                <w:i/>
                <w:iCs/>
                <w:color w:val="E36C0A" w:themeColor="accent6" w:themeShade="BF"/>
                <w:sz w:val="20"/>
                <w:szCs w:val="20"/>
                <w:lang w:val="en-GB"/>
              </w:rPr>
              <w:t>Appropriate footwear worn by staff.</w:t>
            </w:r>
          </w:p>
          <w:p w14:paraId="4833557C" w14:textId="77777777" w:rsidR="001C7839" w:rsidRPr="00502B45" w:rsidRDefault="001C7839" w:rsidP="00E512AE">
            <w:pPr>
              <w:pStyle w:val="1Text"/>
              <w:ind w:left="360"/>
              <w:rPr>
                <w:rFonts w:ascii="Calibri" w:hAnsi="Calibri" w:cs="Calibri"/>
                <w:i/>
                <w:iCs/>
                <w:color w:val="E36C0A" w:themeColor="accent6" w:themeShade="BF"/>
                <w:sz w:val="20"/>
                <w:szCs w:val="20"/>
              </w:rPr>
            </w:pPr>
          </w:p>
        </w:tc>
        <w:tc>
          <w:tcPr>
            <w:tcW w:w="2977" w:type="dxa"/>
            <w:tcBorders>
              <w:left w:val="dashSmallGap" w:sz="4" w:space="0" w:color="auto"/>
              <w:right w:val="dashSmallGap" w:sz="4" w:space="0" w:color="auto"/>
            </w:tcBorders>
          </w:tcPr>
          <w:p w14:paraId="74636384" w14:textId="77777777" w:rsidR="001C7839" w:rsidRPr="00945FDB" w:rsidRDefault="001C7839" w:rsidP="001C7839">
            <w:pPr>
              <w:pStyle w:val="1Text"/>
              <w:numPr>
                <w:ilvl w:val="0"/>
                <w:numId w:val="8"/>
              </w:numPr>
              <w:rPr>
                <w:rFonts w:ascii="Calibri" w:hAnsi="Calibri" w:cs="Calibri"/>
                <w:i/>
                <w:iCs/>
                <w:color w:val="E36C0A" w:themeColor="accent6" w:themeShade="BF"/>
                <w:sz w:val="20"/>
                <w:szCs w:val="20"/>
                <w:lang w:val="en-GB"/>
              </w:rPr>
            </w:pPr>
            <w:r>
              <w:rPr>
                <w:rFonts w:ascii="Calibri" w:hAnsi="Calibri" w:cs="Calibri"/>
                <w:i/>
                <w:iCs/>
                <w:color w:val="E36C0A" w:themeColor="accent6" w:themeShade="BF"/>
                <w:sz w:val="20"/>
                <w:szCs w:val="20"/>
                <w:lang w:val="en-GB"/>
              </w:rPr>
              <w:t>Review stairs and slopes/changes in level and install appropriate measures to prevent falls if needed.</w:t>
            </w:r>
          </w:p>
        </w:tc>
        <w:tc>
          <w:tcPr>
            <w:tcW w:w="1275" w:type="dxa"/>
            <w:tcBorders>
              <w:left w:val="dashSmallGap" w:sz="4" w:space="0" w:color="auto"/>
              <w:right w:val="dashSmallGap" w:sz="4" w:space="0" w:color="auto"/>
            </w:tcBorders>
          </w:tcPr>
          <w:p w14:paraId="23EDA741" w14:textId="77777777" w:rsidR="001C7839" w:rsidRPr="00502B45" w:rsidRDefault="001C7839" w:rsidP="00E512AE">
            <w:pPr>
              <w:spacing w:line="240" w:lineRule="exact"/>
              <w:rPr>
                <w:rFonts w:ascii="Calibri" w:hAnsi="Calibri" w:cs="Calibri"/>
                <w:i/>
                <w:iCs/>
                <w:color w:val="E36C0A" w:themeColor="accent6" w:themeShade="BF"/>
                <w:sz w:val="20"/>
                <w:szCs w:val="20"/>
              </w:rPr>
            </w:pPr>
            <w:r w:rsidRPr="00502B45">
              <w:rPr>
                <w:rFonts w:ascii="Calibri" w:hAnsi="Calibri" w:cs="Calibri"/>
                <w:i/>
                <w:iCs/>
                <w:color w:val="E36C0A" w:themeColor="accent6" w:themeShade="BF"/>
                <w:sz w:val="20"/>
                <w:szCs w:val="20"/>
              </w:rPr>
              <w:t>Charles D</w:t>
            </w:r>
          </w:p>
        </w:tc>
        <w:tc>
          <w:tcPr>
            <w:tcW w:w="1276" w:type="dxa"/>
            <w:tcBorders>
              <w:left w:val="dashSmallGap" w:sz="4" w:space="0" w:color="auto"/>
              <w:right w:val="dashSmallGap" w:sz="4" w:space="0" w:color="auto"/>
            </w:tcBorders>
          </w:tcPr>
          <w:p w14:paraId="6F363C75" w14:textId="77777777" w:rsidR="001C7839" w:rsidRPr="00502B45" w:rsidRDefault="001C7839" w:rsidP="00E512AE">
            <w:pPr>
              <w:spacing w:line="240" w:lineRule="exact"/>
              <w:rPr>
                <w:rFonts w:ascii="Calibri" w:hAnsi="Calibri" w:cs="Calibri"/>
                <w:i/>
                <w:iCs/>
                <w:color w:val="E36C0A" w:themeColor="accent6" w:themeShade="BF"/>
                <w:sz w:val="20"/>
                <w:szCs w:val="20"/>
              </w:rPr>
            </w:pPr>
            <w:r w:rsidRPr="00502B45">
              <w:rPr>
                <w:rFonts w:ascii="Calibri" w:hAnsi="Calibri" w:cs="Calibri"/>
                <w:i/>
                <w:iCs/>
                <w:color w:val="E36C0A" w:themeColor="accent6" w:themeShade="BF"/>
                <w:sz w:val="20"/>
                <w:szCs w:val="20"/>
              </w:rPr>
              <w:t>20.12.19</w:t>
            </w:r>
          </w:p>
        </w:tc>
        <w:tc>
          <w:tcPr>
            <w:tcW w:w="1305" w:type="dxa"/>
            <w:tcBorders>
              <w:left w:val="dashSmallGap" w:sz="4" w:space="0" w:color="auto"/>
            </w:tcBorders>
          </w:tcPr>
          <w:p w14:paraId="0EBA3829" w14:textId="77777777" w:rsidR="001C7839" w:rsidRPr="00502B45" w:rsidRDefault="001C7839" w:rsidP="00E512AE">
            <w:pPr>
              <w:spacing w:line="240" w:lineRule="exact"/>
              <w:rPr>
                <w:rFonts w:ascii="Calibri" w:hAnsi="Calibri" w:cs="Calibri"/>
                <w:b/>
                <w:i/>
                <w:iCs/>
                <w:color w:val="E36C0A" w:themeColor="accent6" w:themeShade="BF"/>
                <w:sz w:val="20"/>
                <w:szCs w:val="20"/>
              </w:rPr>
            </w:pPr>
          </w:p>
        </w:tc>
      </w:tr>
      <w:tr w:rsidR="001C7839" w:rsidRPr="00357566" w14:paraId="4C86A385" w14:textId="77777777" w:rsidTr="00E512AE">
        <w:tc>
          <w:tcPr>
            <w:tcW w:w="1418" w:type="dxa"/>
            <w:tcBorders>
              <w:right w:val="dashSmallGap" w:sz="4" w:space="0" w:color="auto"/>
            </w:tcBorders>
          </w:tcPr>
          <w:p w14:paraId="13EFD764" w14:textId="77777777" w:rsidR="001C7839" w:rsidRPr="00357566" w:rsidRDefault="001C7839" w:rsidP="00E512AE">
            <w:pPr>
              <w:rPr>
                <w:rFonts w:ascii="Calibri" w:hAnsi="Calibri" w:cs="Calibri"/>
              </w:rPr>
            </w:pPr>
          </w:p>
        </w:tc>
        <w:tc>
          <w:tcPr>
            <w:tcW w:w="3118" w:type="dxa"/>
            <w:tcBorders>
              <w:left w:val="dashSmallGap" w:sz="4" w:space="0" w:color="auto"/>
              <w:right w:val="dashSmallGap" w:sz="4" w:space="0" w:color="auto"/>
            </w:tcBorders>
          </w:tcPr>
          <w:p w14:paraId="7326C1A9" w14:textId="77777777" w:rsidR="001C7839" w:rsidRPr="00357566" w:rsidRDefault="001C7839" w:rsidP="00E512AE">
            <w:pPr>
              <w:pStyle w:val="1Text"/>
              <w:rPr>
                <w:rFonts w:ascii="Calibri" w:hAnsi="Calibri" w:cs="Calibri"/>
                <w:sz w:val="20"/>
                <w:szCs w:val="20"/>
                <w:lang w:val="en-GB"/>
              </w:rPr>
            </w:pPr>
          </w:p>
        </w:tc>
        <w:tc>
          <w:tcPr>
            <w:tcW w:w="4253" w:type="dxa"/>
            <w:tcBorders>
              <w:left w:val="dashSmallGap" w:sz="4" w:space="0" w:color="auto"/>
              <w:right w:val="dashSmallGap" w:sz="4" w:space="0" w:color="auto"/>
            </w:tcBorders>
          </w:tcPr>
          <w:p w14:paraId="30E06249" w14:textId="77777777" w:rsidR="001C7839" w:rsidRPr="00357566" w:rsidRDefault="001C7839" w:rsidP="001C7839">
            <w:pPr>
              <w:pStyle w:val="1Text"/>
              <w:numPr>
                <w:ilvl w:val="0"/>
                <w:numId w:val="8"/>
              </w:numPr>
              <w:rPr>
                <w:rFonts w:ascii="Calibri" w:hAnsi="Calibri" w:cs="Calibri"/>
                <w:sz w:val="20"/>
                <w:szCs w:val="20"/>
                <w:lang w:val="en-GB"/>
              </w:rPr>
            </w:pPr>
          </w:p>
        </w:tc>
        <w:tc>
          <w:tcPr>
            <w:tcW w:w="2977" w:type="dxa"/>
            <w:tcBorders>
              <w:left w:val="dashSmallGap" w:sz="4" w:space="0" w:color="auto"/>
              <w:right w:val="dashSmallGap" w:sz="4" w:space="0" w:color="auto"/>
            </w:tcBorders>
          </w:tcPr>
          <w:p w14:paraId="2B2767F5" w14:textId="77777777" w:rsidR="001C7839" w:rsidRPr="00357566" w:rsidRDefault="001C7839" w:rsidP="001C7839">
            <w:pPr>
              <w:pStyle w:val="ListParagraph"/>
              <w:numPr>
                <w:ilvl w:val="0"/>
                <w:numId w:val="8"/>
              </w:numPr>
              <w:spacing w:after="200" w:line="240" w:lineRule="exact"/>
              <w:rPr>
                <w:rFonts w:ascii="Calibri" w:hAnsi="Calibri" w:cs="Calibri"/>
                <w:sz w:val="20"/>
                <w:szCs w:val="20"/>
              </w:rPr>
            </w:pPr>
          </w:p>
        </w:tc>
        <w:tc>
          <w:tcPr>
            <w:tcW w:w="1275" w:type="dxa"/>
            <w:tcBorders>
              <w:left w:val="dashSmallGap" w:sz="4" w:space="0" w:color="auto"/>
              <w:right w:val="dashSmallGap" w:sz="4" w:space="0" w:color="auto"/>
            </w:tcBorders>
          </w:tcPr>
          <w:p w14:paraId="21CBE8E3" w14:textId="77777777" w:rsidR="001C7839" w:rsidRPr="00357566" w:rsidRDefault="001C7839" w:rsidP="00E512AE">
            <w:pPr>
              <w:spacing w:line="240" w:lineRule="exact"/>
              <w:rPr>
                <w:rFonts w:ascii="Calibri" w:hAnsi="Calibri" w:cs="Calibri"/>
                <w:sz w:val="20"/>
                <w:szCs w:val="20"/>
              </w:rPr>
            </w:pPr>
          </w:p>
        </w:tc>
        <w:tc>
          <w:tcPr>
            <w:tcW w:w="1276" w:type="dxa"/>
            <w:tcBorders>
              <w:left w:val="dashSmallGap" w:sz="4" w:space="0" w:color="auto"/>
              <w:right w:val="dashSmallGap" w:sz="4" w:space="0" w:color="auto"/>
            </w:tcBorders>
          </w:tcPr>
          <w:p w14:paraId="26B21FDD" w14:textId="77777777" w:rsidR="001C7839" w:rsidRPr="00357566" w:rsidRDefault="001C7839" w:rsidP="00E512AE">
            <w:pPr>
              <w:spacing w:line="240" w:lineRule="exact"/>
              <w:rPr>
                <w:rFonts w:ascii="Calibri" w:hAnsi="Calibri" w:cs="Calibri"/>
                <w:sz w:val="20"/>
                <w:szCs w:val="20"/>
              </w:rPr>
            </w:pPr>
          </w:p>
        </w:tc>
        <w:tc>
          <w:tcPr>
            <w:tcW w:w="1305" w:type="dxa"/>
            <w:tcBorders>
              <w:left w:val="dashSmallGap" w:sz="4" w:space="0" w:color="auto"/>
            </w:tcBorders>
          </w:tcPr>
          <w:p w14:paraId="1A7D1B22" w14:textId="77777777" w:rsidR="001C7839" w:rsidRPr="00357566" w:rsidRDefault="001C7839" w:rsidP="00E512AE">
            <w:pPr>
              <w:spacing w:line="240" w:lineRule="exact"/>
              <w:rPr>
                <w:rFonts w:ascii="Calibri" w:hAnsi="Calibri" w:cs="Calibri"/>
                <w:sz w:val="20"/>
                <w:szCs w:val="20"/>
              </w:rPr>
            </w:pPr>
          </w:p>
        </w:tc>
      </w:tr>
      <w:tr w:rsidR="001C7839" w:rsidRPr="00357566" w14:paraId="2B24042C" w14:textId="77777777" w:rsidTr="00E512AE">
        <w:tc>
          <w:tcPr>
            <w:tcW w:w="1418" w:type="dxa"/>
            <w:tcBorders>
              <w:right w:val="dashSmallGap" w:sz="4" w:space="0" w:color="auto"/>
            </w:tcBorders>
          </w:tcPr>
          <w:p w14:paraId="643BF9AF" w14:textId="77777777" w:rsidR="001C7839" w:rsidRPr="00357566" w:rsidRDefault="001C7839" w:rsidP="00E512AE">
            <w:pPr>
              <w:rPr>
                <w:rFonts w:ascii="Calibri" w:hAnsi="Calibri" w:cs="Calibri"/>
              </w:rPr>
            </w:pPr>
          </w:p>
        </w:tc>
        <w:tc>
          <w:tcPr>
            <w:tcW w:w="3118" w:type="dxa"/>
            <w:tcBorders>
              <w:left w:val="dashSmallGap" w:sz="4" w:space="0" w:color="auto"/>
              <w:right w:val="dashSmallGap" w:sz="4" w:space="0" w:color="auto"/>
            </w:tcBorders>
          </w:tcPr>
          <w:p w14:paraId="6BE69CA4" w14:textId="77777777" w:rsidR="001C7839" w:rsidRPr="00357566" w:rsidRDefault="001C7839" w:rsidP="00E512AE">
            <w:pPr>
              <w:pStyle w:val="1Text"/>
              <w:rPr>
                <w:rFonts w:ascii="Calibri" w:hAnsi="Calibri" w:cs="Calibri"/>
                <w:sz w:val="20"/>
                <w:szCs w:val="20"/>
                <w:lang w:val="en-GB"/>
              </w:rPr>
            </w:pPr>
          </w:p>
        </w:tc>
        <w:tc>
          <w:tcPr>
            <w:tcW w:w="4253" w:type="dxa"/>
            <w:tcBorders>
              <w:left w:val="dashSmallGap" w:sz="4" w:space="0" w:color="auto"/>
              <w:right w:val="dashSmallGap" w:sz="4" w:space="0" w:color="auto"/>
            </w:tcBorders>
          </w:tcPr>
          <w:p w14:paraId="09143944" w14:textId="77777777" w:rsidR="001C7839" w:rsidRPr="00357566" w:rsidRDefault="001C7839" w:rsidP="001C7839">
            <w:pPr>
              <w:pStyle w:val="1Text"/>
              <w:numPr>
                <w:ilvl w:val="0"/>
                <w:numId w:val="8"/>
              </w:numPr>
              <w:rPr>
                <w:rFonts w:ascii="Calibri" w:hAnsi="Calibri" w:cs="Calibri"/>
                <w:sz w:val="20"/>
                <w:szCs w:val="20"/>
                <w:lang w:val="en-GB"/>
              </w:rPr>
            </w:pPr>
          </w:p>
        </w:tc>
        <w:tc>
          <w:tcPr>
            <w:tcW w:w="2977" w:type="dxa"/>
            <w:tcBorders>
              <w:left w:val="dashSmallGap" w:sz="4" w:space="0" w:color="auto"/>
              <w:right w:val="dashSmallGap" w:sz="4" w:space="0" w:color="auto"/>
            </w:tcBorders>
          </w:tcPr>
          <w:p w14:paraId="67E59894" w14:textId="77777777" w:rsidR="001C7839" w:rsidRPr="00357566" w:rsidRDefault="001C7839" w:rsidP="001C7839">
            <w:pPr>
              <w:pStyle w:val="ListParagraph"/>
              <w:numPr>
                <w:ilvl w:val="0"/>
                <w:numId w:val="8"/>
              </w:numPr>
              <w:spacing w:after="200" w:line="240" w:lineRule="exact"/>
              <w:rPr>
                <w:rFonts w:ascii="Calibri" w:hAnsi="Calibri" w:cs="Calibri"/>
                <w:sz w:val="20"/>
                <w:szCs w:val="20"/>
              </w:rPr>
            </w:pPr>
          </w:p>
        </w:tc>
        <w:tc>
          <w:tcPr>
            <w:tcW w:w="1275" w:type="dxa"/>
            <w:tcBorders>
              <w:left w:val="dashSmallGap" w:sz="4" w:space="0" w:color="auto"/>
              <w:right w:val="dashSmallGap" w:sz="4" w:space="0" w:color="auto"/>
            </w:tcBorders>
          </w:tcPr>
          <w:p w14:paraId="6E1B4C6A" w14:textId="77777777" w:rsidR="001C7839" w:rsidRPr="00357566" w:rsidRDefault="001C7839" w:rsidP="00E512AE">
            <w:pPr>
              <w:spacing w:line="240" w:lineRule="exact"/>
              <w:rPr>
                <w:rFonts w:ascii="Calibri" w:hAnsi="Calibri" w:cs="Calibri"/>
                <w:sz w:val="20"/>
                <w:szCs w:val="20"/>
              </w:rPr>
            </w:pPr>
          </w:p>
        </w:tc>
        <w:tc>
          <w:tcPr>
            <w:tcW w:w="1276" w:type="dxa"/>
            <w:tcBorders>
              <w:left w:val="dashSmallGap" w:sz="4" w:space="0" w:color="auto"/>
              <w:right w:val="dashSmallGap" w:sz="4" w:space="0" w:color="auto"/>
            </w:tcBorders>
          </w:tcPr>
          <w:p w14:paraId="284F78DE" w14:textId="77777777" w:rsidR="001C7839" w:rsidRPr="00357566" w:rsidRDefault="001C7839" w:rsidP="00E512AE">
            <w:pPr>
              <w:spacing w:line="240" w:lineRule="exact"/>
              <w:rPr>
                <w:rFonts w:ascii="Calibri" w:hAnsi="Calibri" w:cs="Calibri"/>
                <w:sz w:val="20"/>
                <w:szCs w:val="20"/>
              </w:rPr>
            </w:pPr>
          </w:p>
        </w:tc>
        <w:tc>
          <w:tcPr>
            <w:tcW w:w="1305" w:type="dxa"/>
            <w:tcBorders>
              <w:left w:val="dashSmallGap" w:sz="4" w:space="0" w:color="auto"/>
            </w:tcBorders>
          </w:tcPr>
          <w:p w14:paraId="0BDCA7F4" w14:textId="77777777" w:rsidR="001C7839" w:rsidRPr="00357566" w:rsidRDefault="001C7839" w:rsidP="00E512AE">
            <w:pPr>
              <w:spacing w:line="240" w:lineRule="exact"/>
              <w:rPr>
                <w:rFonts w:ascii="Calibri" w:hAnsi="Calibri" w:cs="Calibri"/>
                <w:sz w:val="20"/>
                <w:szCs w:val="20"/>
              </w:rPr>
            </w:pPr>
          </w:p>
        </w:tc>
      </w:tr>
      <w:tr w:rsidR="001C7839" w:rsidRPr="00357566" w14:paraId="62CBB37B" w14:textId="77777777" w:rsidTr="00E512AE">
        <w:tc>
          <w:tcPr>
            <w:tcW w:w="1418" w:type="dxa"/>
            <w:tcBorders>
              <w:right w:val="dashSmallGap" w:sz="4" w:space="0" w:color="auto"/>
            </w:tcBorders>
          </w:tcPr>
          <w:p w14:paraId="1FC0DF3B" w14:textId="77777777" w:rsidR="001C7839" w:rsidRPr="00357566" w:rsidRDefault="001C7839" w:rsidP="00E512AE">
            <w:pPr>
              <w:rPr>
                <w:rFonts w:ascii="Calibri" w:hAnsi="Calibri" w:cs="Calibri"/>
              </w:rPr>
            </w:pPr>
          </w:p>
        </w:tc>
        <w:tc>
          <w:tcPr>
            <w:tcW w:w="3118" w:type="dxa"/>
            <w:tcBorders>
              <w:left w:val="dashSmallGap" w:sz="4" w:space="0" w:color="auto"/>
              <w:right w:val="dashSmallGap" w:sz="4" w:space="0" w:color="auto"/>
            </w:tcBorders>
          </w:tcPr>
          <w:p w14:paraId="4540ACB4" w14:textId="77777777" w:rsidR="001C7839" w:rsidRPr="00357566" w:rsidRDefault="001C7839" w:rsidP="00E512AE">
            <w:pPr>
              <w:pStyle w:val="1Text"/>
              <w:rPr>
                <w:rFonts w:ascii="Calibri" w:hAnsi="Calibri" w:cs="Calibri"/>
                <w:sz w:val="20"/>
                <w:szCs w:val="20"/>
                <w:lang w:val="en-GB"/>
              </w:rPr>
            </w:pPr>
          </w:p>
        </w:tc>
        <w:tc>
          <w:tcPr>
            <w:tcW w:w="4253" w:type="dxa"/>
            <w:tcBorders>
              <w:left w:val="dashSmallGap" w:sz="4" w:space="0" w:color="auto"/>
              <w:right w:val="dashSmallGap" w:sz="4" w:space="0" w:color="auto"/>
            </w:tcBorders>
          </w:tcPr>
          <w:p w14:paraId="5D2E6029" w14:textId="77777777" w:rsidR="001C7839" w:rsidRPr="00357566" w:rsidRDefault="001C7839" w:rsidP="001C7839">
            <w:pPr>
              <w:pStyle w:val="1Text"/>
              <w:numPr>
                <w:ilvl w:val="0"/>
                <w:numId w:val="8"/>
              </w:numPr>
              <w:rPr>
                <w:rFonts w:ascii="Calibri" w:hAnsi="Calibri" w:cs="Calibri"/>
                <w:sz w:val="20"/>
                <w:szCs w:val="20"/>
                <w:lang w:val="en-GB"/>
              </w:rPr>
            </w:pPr>
          </w:p>
        </w:tc>
        <w:tc>
          <w:tcPr>
            <w:tcW w:w="2977" w:type="dxa"/>
            <w:tcBorders>
              <w:left w:val="dashSmallGap" w:sz="4" w:space="0" w:color="auto"/>
              <w:right w:val="dashSmallGap" w:sz="4" w:space="0" w:color="auto"/>
            </w:tcBorders>
          </w:tcPr>
          <w:p w14:paraId="572BFEE0" w14:textId="77777777" w:rsidR="001C7839" w:rsidRPr="00357566" w:rsidRDefault="001C7839" w:rsidP="001C7839">
            <w:pPr>
              <w:pStyle w:val="ListParagraph"/>
              <w:numPr>
                <w:ilvl w:val="0"/>
                <w:numId w:val="8"/>
              </w:numPr>
              <w:spacing w:after="200" w:line="240" w:lineRule="exact"/>
              <w:rPr>
                <w:rFonts w:ascii="Calibri" w:hAnsi="Calibri" w:cs="Calibri"/>
                <w:sz w:val="20"/>
                <w:szCs w:val="20"/>
              </w:rPr>
            </w:pPr>
          </w:p>
        </w:tc>
        <w:tc>
          <w:tcPr>
            <w:tcW w:w="1275" w:type="dxa"/>
            <w:tcBorders>
              <w:left w:val="dashSmallGap" w:sz="4" w:space="0" w:color="auto"/>
              <w:right w:val="dashSmallGap" w:sz="4" w:space="0" w:color="auto"/>
            </w:tcBorders>
          </w:tcPr>
          <w:p w14:paraId="4DDDCC7D" w14:textId="77777777" w:rsidR="001C7839" w:rsidRPr="00357566" w:rsidRDefault="001C7839" w:rsidP="00E512AE">
            <w:pPr>
              <w:spacing w:line="240" w:lineRule="exact"/>
              <w:rPr>
                <w:rFonts w:ascii="Calibri" w:hAnsi="Calibri" w:cs="Calibri"/>
                <w:sz w:val="20"/>
                <w:szCs w:val="20"/>
              </w:rPr>
            </w:pPr>
          </w:p>
        </w:tc>
        <w:tc>
          <w:tcPr>
            <w:tcW w:w="1276" w:type="dxa"/>
            <w:tcBorders>
              <w:left w:val="dashSmallGap" w:sz="4" w:space="0" w:color="auto"/>
              <w:right w:val="dashSmallGap" w:sz="4" w:space="0" w:color="auto"/>
            </w:tcBorders>
          </w:tcPr>
          <w:p w14:paraId="50FAAD94" w14:textId="77777777" w:rsidR="001C7839" w:rsidRPr="00357566" w:rsidRDefault="001C7839" w:rsidP="00E512AE">
            <w:pPr>
              <w:spacing w:line="240" w:lineRule="exact"/>
              <w:rPr>
                <w:rFonts w:ascii="Calibri" w:hAnsi="Calibri" w:cs="Calibri"/>
                <w:sz w:val="20"/>
                <w:szCs w:val="20"/>
              </w:rPr>
            </w:pPr>
          </w:p>
        </w:tc>
        <w:tc>
          <w:tcPr>
            <w:tcW w:w="1305" w:type="dxa"/>
            <w:tcBorders>
              <w:left w:val="dashSmallGap" w:sz="4" w:space="0" w:color="auto"/>
            </w:tcBorders>
          </w:tcPr>
          <w:p w14:paraId="3BE1DC42" w14:textId="77777777" w:rsidR="001C7839" w:rsidRPr="00357566" w:rsidRDefault="001C7839" w:rsidP="00E512AE">
            <w:pPr>
              <w:spacing w:line="240" w:lineRule="exact"/>
              <w:rPr>
                <w:rFonts w:ascii="Calibri" w:hAnsi="Calibri" w:cs="Calibri"/>
                <w:sz w:val="20"/>
                <w:szCs w:val="20"/>
              </w:rPr>
            </w:pPr>
          </w:p>
        </w:tc>
      </w:tr>
      <w:tr w:rsidR="001C7839" w:rsidRPr="00357566" w14:paraId="06E1B4CA" w14:textId="77777777" w:rsidTr="00E512AE">
        <w:tc>
          <w:tcPr>
            <w:tcW w:w="1418" w:type="dxa"/>
            <w:tcBorders>
              <w:right w:val="dashSmallGap" w:sz="4" w:space="0" w:color="auto"/>
            </w:tcBorders>
          </w:tcPr>
          <w:p w14:paraId="3BB157EA" w14:textId="77777777" w:rsidR="001C7839" w:rsidRPr="00357566" w:rsidRDefault="001C7839" w:rsidP="00E512AE">
            <w:pPr>
              <w:rPr>
                <w:rFonts w:ascii="Calibri" w:hAnsi="Calibri" w:cs="Calibri"/>
              </w:rPr>
            </w:pPr>
          </w:p>
        </w:tc>
        <w:tc>
          <w:tcPr>
            <w:tcW w:w="3118" w:type="dxa"/>
            <w:tcBorders>
              <w:left w:val="dashSmallGap" w:sz="4" w:space="0" w:color="auto"/>
              <w:right w:val="dashSmallGap" w:sz="4" w:space="0" w:color="auto"/>
            </w:tcBorders>
          </w:tcPr>
          <w:p w14:paraId="1D868ADF" w14:textId="77777777" w:rsidR="001C7839" w:rsidRPr="00357566" w:rsidRDefault="001C7839" w:rsidP="00E512AE">
            <w:pPr>
              <w:pStyle w:val="1Text"/>
              <w:rPr>
                <w:rFonts w:ascii="Calibri" w:hAnsi="Calibri" w:cs="Calibri"/>
                <w:sz w:val="20"/>
                <w:szCs w:val="20"/>
                <w:lang w:val="en-GB"/>
              </w:rPr>
            </w:pPr>
          </w:p>
        </w:tc>
        <w:tc>
          <w:tcPr>
            <w:tcW w:w="4253" w:type="dxa"/>
            <w:tcBorders>
              <w:left w:val="dashSmallGap" w:sz="4" w:space="0" w:color="auto"/>
              <w:right w:val="dashSmallGap" w:sz="4" w:space="0" w:color="auto"/>
            </w:tcBorders>
          </w:tcPr>
          <w:p w14:paraId="4D8A3ED7" w14:textId="77777777" w:rsidR="001C7839" w:rsidRPr="00357566" w:rsidRDefault="001C7839" w:rsidP="001C7839">
            <w:pPr>
              <w:pStyle w:val="1Text"/>
              <w:numPr>
                <w:ilvl w:val="0"/>
                <w:numId w:val="8"/>
              </w:numPr>
              <w:rPr>
                <w:rFonts w:ascii="Calibri" w:hAnsi="Calibri" w:cs="Calibri"/>
                <w:sz w:val="20"/>
                <w:szCs w:val="20"/>
                <w:lang w:val="en-GB"/>
              </w:rPr>
            </w:pPr>
          </w:p>
        </w:tc>
        <w:tc>
          <w:tcPr>
            <w:tcW w:w="2977" w:type="dxa"/>
            <w:tcBorders>
              <w:left w:val="dashSmallGap" w:sz="4" w:space="0" w:color="auto"/>
              <w:right w:val="dashSmallGap" w:sz="4" w:space="0" w:color="auto"/>
            </w:tcBorders>
          </w:tcPr>
          <w:p w14:paraId="4B998FED" w14:textId="77777777" w:rsidR="001C7839" w:rsidRPr="00357566" w:rsidRDefault="001C7839" w:rsidP="001C7839">
            <w:pPr>
              <w:pStyle w:val="ListParagraph"/>
              <w:numPr>
                <w:ilvl w:val="0"/>
                <w:numId w:val="8"/>
              </w:numPr>
              <w:spacing w:after="200" w:line="240" w:lineRule="exact"/>
              <w:rPr>
                <w:rFonts w:ascii="Calibri" w:hAnsi="Calibri" w:cs="Calibri"/>
                <w:sz w:val="20"/>
                <w:szCs w:val="20"/>
              </w:rPr>
            </w:pPr>
          </w:p>
        </w:tc>
        <w:tc>
          <w:tcPr>
            <w:tcW w:w="1275" w:type="dxa"/>
            <w:tcBorders>
              <w:left w:val="dashSmallGap" w:sz="4" w:space="0" w:color="auto"/>
              <w:right w:val="dashSmallGap" w:sz="4" w:space="0" w:color="auto"/>
            </w:tcBorders>
          </w:tcPr>
          <w:p w14:paraId="5D335E6C" w14:textId="77777777" w:rsidR="001C7839" w:rsidRPr="00357566" w:rsidRDefault="001C7839" w:rsidP="00E512AE">
            <w:pPr>
              <w:spacing w:line="240" w:lineRule="exact"/>
              <w:rPr>
                <w:rFonts w:ascii="Calibri" w:hAnsi="Calibri" w:cs="Calibri"/>
                <w:sz w:val="20"/>
                <w:szCs w:val="20"/>
              </w:rPr>
            </w:pPr>
          </w:p>
        </w:tc>
        <w:tc>
          <w:tcPr>
            <w:tcW w:w="1276" w:type="dxa"/>
            <w:tcBorders>
              <w:left w:val="dashSmallGap" w:sz="4" w:space="0" w:color="auto"/>
              <w:right w:val="dashSmallGap" w:sz="4" w:space="0" w:color="auto"/>
            </w:tcBorders>
          </w:tcPr>
          <w:p w14:paraId="16BA4195" w14:textId="77777777" w:rsidR="001C7839" w:rsidRPr="00357566" w:rsidRDefault="001C7839" w:rsidP="00E512AE">
            <w:pPr>
              <w:spacing w:line="240" w:lineRule="exact"/>
              <w:rPr>
                <w:rFonts w:ascii="Calibri" w:hAnsi="Calibri" w:cs="Calibri"/>
                <w:sz w:val="20"/>
                <w:szCs w:val="20"/>
              </w:rPr>
            </w:pPr>
          </w:p>
        </w:tc>
        <w:tc>
          <w:tcPr>
            <w:tcW w:w="1305" w:type="dxa"/>
            <w:tcBorders>
              <w:left w:val="dashSmallGap" w:sz="4" w:space="0" w:color="auto"/>
            </w:tcBorders>
          </w:tcPr>
          <w:p w14:paraId="0272BDA3" w14:textId="77777777" w:rsidR="001C7839" w:rsidRPr="00357566" w:rsidRDefault="001C7839" w:rsidP="00E512AE">
            <w:pPr>
              <w:spacing w:line="240" w:lineRule="exact"/>
              <w:rPr>
                <w:rFonts w:ascii="Calibri" w:hAnsi="Calibri" w:cs="Calibri"/>
                <w:sz w:val="20"/>
                <w:szCs w:val="20"/>
              </w:rPr>
            </w:pPr>
          </w:p>
        </w:tc>
      </w:tr>
      <w:tr w:rsidR="001C7839" w:rsidRPr="00357566" w14:paraId="7668FACE" w14:textId="77777777" w:rsidTr="00E512AE">
        <w:tc>
          <w:tcPr>
            <w:tcW w:w="1418" w:type="dxa"/>
            <w:tcBorders>
              <w:right w:val="dashSmallGap" w:sz="4" w:space="0" w:color="auto"/>
            </w:tcBorders>
          </w:tcPr>
          <w:p w14:paraId="1BE1610F" w14:textId="77777777" w:rsidR="001C7839" w:rsidRPr="00357566" w:rsidRDefault="001C7839" w:rsidP="00E512AE">
            <w:pPr>
              <w:rPr>
                <w:rFonts w:ascii="Calibri" w:hAnsi="Calibri" w:cs="Calibri"/>
              </w:rPr>
            </w:pPr>
          </w:p>
        </w:tc>
        <w:tc>
          <w:tcPr>
            <w:tcW w:w="3118" w:type="dxa"/>
            <w:tcBorders>
              <w:left w:val="dashSmallGap" w:sz="4" w:space="0" w:color="auto"/>
              <w:right w:val="dashSmallGap" w:sz="4" w:space="0" w:color="auto"/>
            </w:tcBorders>
          </w:tcPr>
          <w:p w14:paraId="30554559" w14:textId="77777777" w:rsidR="001C7839" w:rsidRPr="00357566" w:rsidRDefault="001C7839" w:rsidP="00E512AE">
            <w:pPr>
              <w:pStyle w:val="1Text"/>
              <w:rPr>
                <w:rFonts w:ascii="Calibri" w:hAnsi="Calibri" w:cs="Calibri"/>
                <w:sz w:val="20"/>
                <w:szCs w:val="20"/>
                <w:lang w:val="en-GB"/>
              </w:rPr>
            </w:pPr>
          </w:p>
        </w:tc>
        <w:tc>
          <w:tcPr>
            <w:tcW w:w="4253" w:type="dxa"/>
            <w:tcBorders>
              <w:left w:val="dashSmallGap" w:sz="4" w:space="0" w:color="auto"/>
              <w:right w:val="dashSmallGap" w:sz="4" w:space="0" w:color="auto"/>
            </w:tcBorders>
          </w:tcPr>
          <w:p w14:paraId="525227CF" w14:textId="77777777" w:rsidR="001C7839" w:rsidRPr="00357566" w:rsidRDefault="001C7839" w:rsidP="001C7839">
            <w:pPr>
              <w:pStyle w:val="1Text"/>
              <w:numPr>
                <w:ilvl w:val="0"/>
                <w:numId w:val="8"/>
              </w:numPr>
              <w:rPr>
                <w:rFonts w:ascii="Calibri" w:hAnsi="Calibri" w:cs="Calibri"/>
                <w:sz w:val="20"/>
                <w:szCs w:val="20"/>
                <w:lang w:val="en-GB"/>
              </w:rPr>
            </w:pPr>
          </w:p>
        </w:tc>
        <w:tc>
          <w:tcPr>
            <w:tcW w:w="2977" w:type="dxa"/>
            <w:tcBorders>
              <w:left w:val="dashSmallGap" w:sz="4" w:space="0" w:color="auto"/>
              <w:right w:val="dashSmallGap" w:sz="4" w:space="0" w:color="auto"/>
            </w:tcBorders>
          </w:tcPr>
          <w:p w14:paraId="34CE026F" w14:textId="77777777" w:rsidR="001C7839" w:rsidRPr="00357566" w:rsidRDefault="001C7839" w:rsidP="001C7839">
            <w:pPr>
              <w:pStyle w:val="ListParagraph"/>
              <w:numPr>
                <w:ilvl w:val="0"/>
                <w:numId w:val="8"/>
              </w:numPr>
              <w:spacing w:after="200" w:line="240" w:lineRule="exact"/>
              <w:rPr>
                <w:rFonts w:ascii="Calibri" w:hAnsi="Calibri" w:cs="Calibri"/>
                <w:sz w:val="20"/>
                <w:szCs w:val="20"/>
              </w:rPr>
            </w:pPr>
          </w:p>
        </w:tc>
        <w:tc>
          <w:tcPr>
            <w:tcW w:w="1275" w:type="dxa"/>
            <w:tcBorders>
              <w:left w:val="dashSmallGap" w:sz="4" w:space="0" w:color="auto"/>
              <w:right w:val="dashSmallGap" w:sz="4" w:space="0" w:color="auto"/>
            </w:tcBorders>
          </w:tcPr>
          <w:p w14:paraId="5E403064" w14:textId="77777777" w:rsidR="001C7839" w:rsidRPr="00357566" w:rsidRDefault="001C7839" w:rsidP="00E512AE">
            <w:pPr>
              <w:spacing w:line="240" w:lineRule="exact"/>
              <w:rPr>
                <w:rFonts w:ascii="Calibri" w:hAnsi="Calibri" w:cs="Calibri"/>
                <w:sz w:val="20"/>
                <w:szCs w:val="20"/>
              </w:rPr>
            </w:pPr>
          </w:p>
        </w:tc>
        <w:tc>
          <w:tcPr>
            <w:tcW w:w="1276" w:type="dxa"/>
            <w:tcBorders>
              <w:left w:val="dashSmallGap" w:sz="4" w:space="0" w:color="auto"/>
              <w:right w:val="dashSmallGap" w:sz="4" w:space="0" w:color="auto"/>
            </w:tcBorders>
          </w:tcPr>
          <w:p w14:paraId="5F8D64E3" w14:textId="77777777" w:rsidR="001C7839" w:rsidRPr="00357566" w:rsidRDefault="001C7839" w:rsidP="00E512AE">
            <w:pPr>
              <w:spacing w:line="240" w:lineRule="exact"/>
              <w:rPr>
                <w:rFonts w:ascii="Calibri" w:hAnsi="Calibri" w:cs="Calibri"/>
                <w:sz w:val="20"/>
                <w:szCs w:val="20"/>
              </w:rPr>
            </w:pPr>
          </w:p>
        </w:tc>
        <w:tc>
          <w:tcPr>
            <w:tcW w:w="1305" w:type="dxa"/>
            <w:tcBorders>
              <w:left w:val="dashSmallGap" w:sz="4" w:space="0" w:color="auto"/>
            </w:tcBorders>
          </w:tcPr>
          <w:p w14:paraId="4E643C45" w14:textId="77777777" w:rsidR="001C7839" w:rsidRPr="00357566" w:rsidRDefault="001C7839" w:rsidP="00E512AE">
            <w:pPr>
              <w:spacing w:line="240" w:lineRule="exact"/>
              <w:rPr>
                <w:rFonts w:ascii="Calibri" w:hAnsi="Calibri" w:cs="Calibri"/>
                <w:sz w:val="20"/>
                <w:szCs w:val="20"/>
              </w:rPr>
            </w:pPr>
          </w:p>
        </w:tc>
      </w:tr>
    </w:tbl>
    <w:p w14:paraId="346AA593" w14:textId="77777777" w:rsidR="001C7839" w:rsidRPr="00357566" w:rsidRDefault="001C7839" w:rsidP="001C7839">
      <w:pPr>
        <w:spacing w:line="240" w:lineRule="exact"/>
        <w:rPr>
          <w:rFonts w:ascii="Calibri" w:hAnsi="Calibri" w:cs="Calibri"/>
          <w:sz w:val="18"/>
        </w:rPr>
      </w:pPr>
    </w:p>
    <w:p w14:paraId="7A5ED23D" w14:textId="77777777" w:rsidR="001C7839" w:rsidRPr="00357566" w:rsidRDefault="001C7839" w:rsidP="001C7839">
      <w:pPr>
        <w:spacing w:line="240" w:lineRule="exact"/>
        <w:rPr>
          <w:rFonts w:ascii="Calibri" w:hAnsi="Calibri" w:cs="Calibri"/>
          <w:sz w:val="18"/>
        </w:rPr>
      </w:pPr>
      <w:bookmarkStart w:id="1" w:name="one"/>
      <w:bookmarkStart w:id="2" w:name="three"/>
      <w:bookmarkEnd w:id="1"/>
      <w:bookmarkEnd w:id="2"/>
    </w:p>
    <w:p w14:paraId="22B46633" w14:textId="4C9CC65A" w:rsidR="001C7839" w:rsidRPr="00357566" w:rsidRDefault="001C7839" w:rsidP="001C7839">
      <w:pPr>
        <w:spacing w:line="240" w:lineRule="exact"/>
        <w:rPr>
          <w:rFonts w:ascii="Calibri" w:hAnsi="Calibri" w:cs="Calibri"/>
        </w:rPr>
      </w:pPr>
      <w:r w:rsidRPr="00357566">
        <w:rPr>
          <w:rFonts w:ascii="Calibri" w:hAnsi="Calibri" w:cs="Calibri"/>
          <w:b/>
        </w:rPr>
        <w:t xml:space="preserve">Risk assessment </w:t>
      </w:r>
      <w:r w:rsidR="00412891">
        <w:rPr>
          <w:rFonts w:ascii="Calibri" w:hAnsi="Calibri" w:cs="Calibri"/>
          <w:b/>
        </w:rPr>
        <w:t xml:space="preserve">checklist </w:t>
      </w:r>
      <w:r w:rsidRPr="00357566">
        <w:rPr>
          <w:rFonts w:ascii="Calibri" w:hAnsi="Calibri" w:cs="Calibri"/>
          <w:b/>
        </w:rPr>
        <w:t xml:space="preserve">review due: </w:t>
      </w:r>
      <w:r w:rsidRPr="001579E9">
        <w:rPr>
          <w:rFonts w:ascii="Calibri" w:hAnsi="Calibri" w:cs="Calibri"/>
          <w:b/>
          <w:highlight w:val="red"/>
        </w:rPr>
        <w:t>DD/MM/YYYY</w:t>
      </w:r>
      <w:r w:rsidRPr="00357566">
        <w:rPr>
          <w:rFonts w:ascii="Calibri" w:hAnsi="Calibri" w:cs="Calibri"/>
        </w:rPr>
        <w:t xml:space="preserve"> (</w:t>
      </w:r>
      <w:r>
        <w:rPr>
          <w:rFonts w:ascii="Calibri" w:hAnsi="Calibri" w:cs="Calibri"/>
        </w:rPr>
        <w:t>U</w:t>
      </w:r>
      <w:r w:rsidRPr="00357566">
        <w:rPr>
          <w:rFonts w:ascii="Calibri" w:hAnsi="Calibri" w:cs="Calibri"/>
        </w:rPr>
        <w:t xml:space="preserve">sually within one year, or sooner in the event of any incident, change in equipment / conditions / circumstances, or </w:t>
      </w:r>
      <w:r>
        <w:rPr>
          <w:rFonts w:ascii="Calibri" w:hAnsi="Calibri" w:cs="Calibri"/>
        </w:rPr>
        <w:t xml:space="preserve">if </w:t>
      </w:r>
      <w:r w:rsidRPr="00357566">
        <w:rPr>
          <w:rFonts w:ascii="Calibri" w:hAnsi="Calibri" w:cs="Calibri"/>
        </w:rPr>
        <w:t>there is reason to believe that the assessment is no longer valid or fit for purpose</w:t>
      </w:r>
      <w:r>
        <w:rPr>
          <w:rFonts w:ascii="Calibri" w:hAnsi="Calibri" w:cs="Calibri"/>
        </w:rPr>
        <w:t>. I</w:t>
      </w:r>
      <w:r>
        <w:rPr>
          <w:rFonts w:cstheme="minorHAnsi"/>
          <w:color w:val="000000" w:themeColor="text1"/>
        </w:rPr>
        <w:t>t’s a good idea to set initial review dates to be much sooner, to check that a new risk assessment</w:t>
      </w:r>
      <w:r w:rsidR="00C131F6">
        <w:rPr>
          <w:rFonts w:cstheme="minorHAnsi"/>
          <w:color w:val="000000" w:themeColor="text1"/>
        </w:rPr>
        <w:t xml:space="preserve"> checklist</w:t>
      </w:r>
      <w:r>
        <w:rPr>
          <w:rFonts w:cstheme="minorHAnsi"/>
          <w:color w:val="000000" w:themeColor="text1"/>
        </w:rPr>
        <w:t xml:space="preserve"> is working properly</w:t>
      </w:r>
      <w:r w:rsidR="005025C6">
        <w:rPr>
          <w:rFonts w:cstheme="minorHAnsi"/>
          <w:color w:val="000000" w:themeColor="text1"/>
        </w:rPr>
        <w:t xml:space="preserve">. </w:t>
      </w:r>
      <w:r w:rsidR="005025C6" w:rsidRPr="005025C6">
        <w:rPr>
          <w:rFonts w:cstheme="minorHAnsi"/>
          <w:color w:val="000000" w:themeColor="text1"/>
          <w:highlight w:val="yellow"/>
        </w:rPr>
        <w:t xml:space="preserve">COVID19 RISK ASSESSMENTS </w:t>
      </w:r>
      <w:r w:rsidR="00C131F6">
        <w:rPr>
          <w:rFonts w:cstheme="minorHAnsi"/>
          <w:color w:val="000000" w:themeColor="text1"/>
          <w:highlight w:val="yellow"/>
        </w:rPr>
        <w:t xml:space="preserve">CHECKLISTS </w:t>
      </w:r>
      <w:r w:rsidR="005025C6" w:rsidRPr="005025C6">
        <w:rPr>
          <w:rFonts w:cstheme="minorHAnsi"/>
          <w:color w:val="000000" w:themeColor="text1"/>
          <w:highlight w:val="yellow"/>
        </w:rPr>
        <w:t>SHOULD BE TREATED AS ‘LIVING’ DOCUMENTS AND KEPT UNDER CONSTANT REVIEW</w:t>
      </w:r>
      <w:r w:rsidRPr="005025C6">
        <w:rPr>
          <w:rFonts w:ascii="Calibri" w:hAnsi="Calibri" w:cs="Calibri"/>
          <w:highlight w:val="yellow"/>
        </w:rPr>
        <w:t>).</w:t>
      </w:r>
      <w:r w:rsidRPr="00357566">
        <w:rPr>
          <w:rFonts w:ascii="Calibri" w:hAnsi="Calibri" w:cs="Calibri"/>
        </w:rPr>
        <w:t xml:space="preserve"> </w:t>
      </w:r>
    </w:p>
    <w:p w14:paraId="7DC165B3" w14:textId="77777777" w:rsidR="001C7839" w:rsidRPr="00273F25" w:rsidRDefault="001C7839" w:rsidP="001C7839">
      <w:pPr>
        <w:jc w:val="center"/>
        <w:rPr>
          <w:b/>
          <w:sz w:val="24"/>
          <w:szCs w:val="24"/>
        </w:rPr>
      </w:pPr>
    </w:p>
    <w:p w14:paraId="7F67868D" w14:textId="77777777" w:rsidR="001C7839" w:rsidRPr="00273F25" w:rsidRDefault="001C7839" w:rsidP="001C7839">
      <w:pPr>
        <w:spacing w:after="120"/>
        <w:rPr>
          <w:b/>
        </w:rPr>
      </w:pPr>
      <w:r>
        <w:rPr>
          <w:b/>
        </w:rPr>
        <w:t>Further information:</w:t>
      </w:r>
    </w:p>
    <w:p w14:paraId="41A1B93F" w14:textId="77777777" w:rsidR="001C7839" w:rsidRDefault="001C7839" w:rsidP="001C7839">
      <w:pPr>
        <w:spacing w:line="240" w:lineRule="exact"/>
        <w:rPr>
          <w:rFonts w:ascii="Calibri" w:hAnsi="Calibri" w:cs="Calibri"/>
        </w:rPr>
      </w:pPr>
      <w:r>
        <w:rPr>
          <w:rFonts w:ascii="Calibri" w:hAnsi="Calibri" w:cs="Calibri"/>
        </w:rPr>
        <w:t>Schools may wish to use the checklist below as prompts to identify their concerns.  Where hazards are identified, these should be collected together in the table above as a summary of the action to be taken.</w:t>
      </w:r>
    </w:p>
    <w:p w14:paraId="35EF52B1" w14:textId="2199C994" w:rsidR="001C7839" w:rsidRDefault="001C7839" w:rsidP="001C7839">
      <w:pPr>
        <w:spacing w:line="240" w:lineRule="exact"/>
      </w:pPr>
      <w:r w:rsidRPr="00357566">
        <w:rPr>
          <w:rFonts w:ascii="Calibri" w:hAnsi="Calibri" w:cs="Calibri"/>
        </w:rPr>
        <w:t xml:space="preserve">Further health and safety guidance specific to schools may be found on the </w:t>
      </w:r>
      <w:hyperlink r:id="rId14" w:history="1">
        <w:r w:rsidRPr="005025C6">
          <w:rPr>
            <w:rStyle w:val="Hyperlink"/>
            <w:rFonts w:ascii="Calibri" w:hAnsi="Calibri" w:cs="Calibri"/>
          </w:rPr>
          <w:t>CBC Schools Portal</w:t>
        </w:r>
      </w:hyperlink>
      <w:r w:rsidRPr="00357566">
        <w:rPr>
          <w:rFonts w:ascii="Calibri" w:hAnsi="Calibri" w:cs="Calibri"/>
        </w:rPr>
        <w:t xml:space="preserve"> and the </w:t>
      </w:r>
      <w:hyperlink r:id="rId15" w:history="1">
        <w:r w:rsidRPr="00357566">
          <w:rPr>
            <w:rStyle w:val="Hyperlink"/>
            <w:rFonts w:ascii="Calibri" w:hAnsi="Calibri" w:cs="Calibri"/>
          </w:rPr>
          <w:t>Department for Education</w:t>
        </w:r>
      </w:hyperlink>
      <w:r w:rsidRPr="00357566">
        <w:rPr>
          <w:rFonts w:ascii="Calibri" w:hAnsi="Calibri" w:cs="Calibri"/>
        </w:rPr>
        <w:t xml:space="preserve"> website. The </w:t>
      </w:r>
      <w:hyperlink r:id="rId16" w:history="1">
        <w:r w:rsidRPr="00904F06">
          <w:rPr>
            <w:rStyle w:val="Hyperlink"/>
            <w:rFonts w:ascii="Calibri" w:hAnsi="Calibri" w:cs="Calibri"/>
          </w:rPr>
          <w:t>Health and Safety Executive website</w:t>
        </w:r>
      </w:hyperlink>
      <w:r w:rsidRPr="00357566">
        <w:rPr>
          <w:rFonts w:ascii="Calibri" w:hAnsi="Calibri" w:cs="Calibri"/>
        </w:rPr>
        <w:t xml:space="preserve"> also provides information on </w:t>
      </w:r>
      <w:hyperlink r:id="rId17" w:history="1">
        <w:r w:rsidRPr="00357566">
          <w:rPr>
            <w:rStyle w:val="Hyperlink"/>
            <w:rFonts w:ascii="Calibri" w:hAnsi="Calibri" w:cs="Calibri"/>
          </w:rPr>
          <w:t>risk management / assessment</w:t>
        </w:r>
      </w:hyperlink>
      <w:r>
        <w:rPr>
          <w:rFonts w:ascii="Calibri" w:hAnsi="Calibri" w:cs="Calibri"/>
        </w:rPr>
        <w:t xml:space="preserve"> and </w:t>
      </w:r>
      <w:hyperlink r:id="rId18" w:history="1">
        <w:r w:rsidRPr="00357566">
          <w:rPr>
            <w:rStyle w:val="Hyperlink"/>
            <w:rFonts w:ascii="Calibri" w:hAnsi="Calibri" w:cs="Calibri"/>
          </w:rPr>
          <w:t>health and safety in the education sector</w:t>
        </w:r>
      </w:hyperlink>
      <w:r>
        <w:rPr>
          <w:rFonts w:ascii="Calibri" w:hAnsi="Calibri" w:cs="Calibri"/>
        </w:rPr>
        <w:t>.</w:t>
      </w:r>
      <w:r>
        <w:rPr>
          <w:rFonts w:ascii="Calibri" w:hAnsi="Calibri" w:cs="Calibri"/>
        </w:rPr>
        <w:br/>
      </w:r>
    </w:p>
    <w:p w14:paraId="39441EC0" w14:textId="136AF8E5" w:rsidR="001C7839" w:rsidRPr="001579E9" w:rsidRDefault="001C7839" w:rsidP="001C7839">
      <w:pPr>
        <w:spacing w:after="0"/>
      </w:pPr>
      <w:r w:rsidRPr="001579E9">
        <w:t xml:space="preserve">The risk assessment checklist below covers the </w:t>
      </w:r>
      <w:r w:rsidRPr="00703DE5">
        <w:rPr>
          <w:color w:val="E36C0A" w:themeColor="accent6" w:themeShade="BF"/>
        </w:rPr>
        <w:t xml:space="preserve">minimum expectation </w:t>
      </w:r>
      <w:r w:rsidRPr="001579E9">
        <w:t xml:space="preserve">of the measures schools should be putting in place. It is not possible for this risk assessment </w:t>
      </w:r>
      <w:r w:rsidR="009D748E">
        <w:t xml:space="preserve">checklist </w:t>
      </w:r>
      <w:r w:rsidRPr="001579E9">
        <w:t xml:space="preserve">to account for issues or circumstances that are specific to each individual setting. Therefore, schools are advised to add any further considerations that apply to their school. </w:t>
      </w:r>
    </w:p>
    <w:p w14:paraId="055C8C69" w14:textId="77777777" w:rsidR="001C7839" w:rsidRPr="001579E9" w:rsidRDefault="001C7839" w:rsidP="001C7839">
      <w:pPr>
        <w:spacing w:after="0"/>
      </w:pPr>
    </w:p>
    <w:p w14:paraId="3FC75E1B" w14:textId="77777777" w:rsidR="001C7839" w:rsidRDefault="001C7839" w:rsidP="001C7839">
      <w:pPr>
        <w:spacing w:after="0"/>
        <w:sectPr w:rsidR="001C7839" w:rsidSect="001C7839">
          <w:footerReference w:type="default" r:id="rId19"/>
          <w:pgSz w:w="16838" w:h="11906" w:orient="landscape"/>
          <w:pgMar w:top="567" w:right="1440" w:bottom="709" w:left="1440" w:header="708" w:footer="708" w:gutter="0"/>
          <w:cols w:space="708"/>
          <w:docGrid w:linePitch="360"/>
        </w:sectPr>
      </w:pPr>
    </w:p>
    <w:p w14:paraId="087BE6AC" w14:textId="702D0ABF" w:rsidR="001C7839" w:rsidRPr="00273F25" w:rsidRDefault="001C7839" w:rsidP="001C7839">
      <w:pPr>
        <w:spacing w:after="0"/>
      </w:pPr>
      <w:r>
        <w:t>Risks should be assessed as:</w:t>
      </w:r>
    </w:p>
    <w:p w14:paraId="144D19CC" w14:textId="77777777" w:rsidR="001C7839" w:rsidRPr="00273F25" w:rsidRDefault="001C7839" w:rsidP="001C7839">
      <w:pPr>
        <w:spacing w:after="0"/>
      </w:pPr>
    </w:p>
    <w:p w14:paraId="6CE35B42" w14:textId="77777777" w:rsidR="001C7839" w:rsidRPr="00273F25" w:rsidRDefault="001C7839" w:rsidP="001C7839">
      <w:pPr>
        <w:spacing w:after="0"/>
      </w:pPr>
      <w:r w:rsidRPr="00273F25">
        <w:rPr>
          <w:b/>
        </w:rPr>
        <w:t>Red</w:t>
      </w:r>
      <w:r w:rsidRPr="00273F25">
        <w:t>: High risk (significant impact on the school’s ability to function safely/ make required or appropriate provision)</w:t>
      </w:r>
    </w:p>
    <w:p w14:paraId="6930DCFF" w14:textId="77777777" w:rsidR="001C7839" w:rsidRPr="00273F25" w:rsidRDefault="001C7839" w:rsidP="001C7839">
      <w:pPr>
        <w:spacing w:after="0"/>
      </w:pPr>
      <w:r w:rsidRPr="00273F25">
        <w:rPr>
          <w:b/>
        </w:rPr>
        <w:t>Amber:</w:t>
      </w:r>
      <w:r w:rsidRPr="00273F25">
        <w:t xml:space="preserve"> Medium risk (some challenges but able to sufficiently reduce risks to function safely / take action to make required or appropriate provision)</w:t>
      </w:r>
    </w:p>
    <w:p w14:paraId="129B23BE" w14:textId="77777777" w:rsidR="001C7839" w:rsidRPr="00273F25" w:rsidRDefault="001C7839" w:rsidP="001C7839">
      <w:pPr>
        <w:spacing w:after="0"/>
      </w:pPr>
      <w:r w:rsidRPr="00273F25">
        <w:rPr>
          <w:b/>
        </w:rPr>
        <w:t>Green:</w:t>
      </w:r>
      <w:r w:rsidRPr="00273F25">
        <w:t xml:space="preserve"> Low risk (Systems/ processes are in place or can readily be implemented to significantly reduce any risk/ make required or appropriate provision)</w:t>
      </w:r>
    </w:p>
    <w:p w14:paraId="64B6E239" w14:textId="77777777" w:rsidR="001C7839" w:rsidRPr="00273F25" w:rsidRDefault="001C7839" w:rsidP="001C7839">
      <w:pPr>
        <w:spacing w:after="0"/>
      </w:pPr>
    </w:p>
    <w:p w14:paraId="5711995F" w14:textId="77777777" w:rsidR="001C7839" w:rsidRPr="00273F25" w:rsidRDefault="001C7839" w:rsidP="001C7839">
      <w:pPr>
        <w:contextualSpacing/>
        <w:rPr>
          <w:rFonts w:ascii="Trebuchet MS" w:eastAsia="Calibri" w:hAnsi="Trebuchet MS"/>
          <w:b/>
          <w:i/>
          <w:iCs/>
        </w:rPr>
      </w:pPr>
      <w:r w:rsidRPr="00273F25">
        <w:rPr>
          <w:rFonts w:ascii="Trebuchet MS" w:eastAsia="Calibri" w:hAnsi="Trebuchet MS"/>
          <w:b/>
          <w:i/>
          <w:iCs/>
        </w:rPr>
        <w:t>Please note:</w:t>
      </w:r>
    </w:p>
    <w:p w14:paraId="5935A43B" w14:textId="77777777" w:rsidR="001C7839" w:rsidRPr="001579E9" w:rsidRDefault="001C7839" w:rsidP="001C7839">
      <w:pPr>
        <w:pStyle w:val="ListParagraph"/>
        <w:numPr>
          <w:ilvl w:val="0"/>
          <w:numId w:val="2"/>
        </w:numPr>
        <w:spacing w:after="0" w:line="240" w:lineRule="auto"/>
        <w:rPr>
          <w:rFonts w:eastAsia="Calibri"/>
          <w:i/>
          <w:iCs/>
        </w:rPr>
      </w:pPr>
      <w:r w:rsidRPr="001579E9">
        <w:rPr>
          <w:rFonts w:eastAsia="Calibri"/>
          <w:i/>
          <w:iCs/>
        </w:rPr>
        <w:t>Schools should only open where they consider it safe and correct to do so based on a risk assessment.</w:t>
      </w:r>
    </w:p>
    <w:p w14:paraId="79EA59A6" w14:textId="77777777" w:rsidR="001C7839" w:rsidRDefault="001C7839" w:rsidP="001C7839">
      <w:pPr>
        <w:pStyle w:val="ListParagraph"/>
        <w:numPr>
          <w:ilvl w:val="0"/>
          <w:numId w:val="2"/>
        </w:numPr>
        <w:spacing w:after="0" w:line="240" w:lineRule="auto"/>
        <w:rPr>
          <w:rFonts w:eastAsia="Calibri"/>
          <w:i/>
          <w:iCs/>
        </w:rPr>
      </w:pPr>
      <w:r>
        <w:rPr>
          <w:rFonts w:eastAsia="Calibri"/>
          <w:i/>
          <w:iCs/>
        </w:rPr>
        <w:t>Schools should seek to meet the expectations of the national guidance documents in all of their planning.</w:t>
      </w:r>
    </w:p>
    <w:p w14:paraId="3BF4213F" w14:textId="77777777" w:rsidR="001C7839" w:rsidRDefault="001C7839" w:rsidP="001C7839">
      <w:pPr>
        <w:rPr>
          <w:b/>
        </w:rPr>
      </w:pPr>
      <w:r>
        <w:rPr>
          <w:b/>
        </w:rPr>
        <w:br w:type="page"/>
      </w:r>
    </w:p>
    <w:p w14:paraId="4E3F568C" w14:textId="77777777" w:rsidR="00266A31" w:rsidRPr="0004408B" w:rsidRDefault="00266A31" w:rsidP="00EB3CB8">
      <w:pPr>
        <w:spacing w:after="120"/>
        <w:rPr>
          <w:b/>
          <w:strike/>
        </w:rPr>
      </w:pPr>
    </w:p>
    <w:tbl>
      <w:tblPr>
        <w:tblStyle w:val="TableGrid"/>
        <w:tblW w:w="15481" w:type="dxa"/>
        <w:tblInd w:w="-885" w:type="dxa"/>
        <w:tblLook w:val="04A0" w:firstRow="1" w:lastRow="0" w:firstColumn="1" w:lastColumn="0" w:noHBand="0" w:noVBand="1"/>
      </w:tblPr>
      <w:tblGrid>
        <w:gridCol w:w="8818"/>
        <w:gridCol w:w="709"/>
        <w:gridCol w:w="2835"/>
        <w:gridCol w:w="3119"/>
      </w:tblGrid>
      <w:tr w:rsidR="00722451" w:rsidRPr="0004408B" w14:paraId="4387679F" w14:textId="77777777" w:rsidTr="00CD31D1">
        <w:tc>
          <w:tcPr>
            <w:tcW w:w="8818" w:type="dxa"/>
            <w:shd w:val="clear" w:color="auto" w:fill="BFBFBF" w:themeFill="background1" w:themeFillShade="BF"/>
          </w:tcPr>
          <w:p w14:paraId="4A1FC497" w14:textId="66800D11" w:rsidR="00722451" w:rsidRPr="0004408B" w:rsidRDefault="00722451">
            <w:pPr>
              <w:rPr>
                <w:b/>
              </w:rPr>
            </w:pPr>
            <w:r w:rsidRPr="0004408B">
              <w:rPr>
                <w:b/>
              </w:rPr>
              <w:t>Assessment Area</w:t>
            </w:r>
            <w:r w:rsidR="00F12A4E">
              <w:rPr>
                <w:b/>
              </w:rPr>
              <w:t>: Staff</w:t>
            </w:r>
            <w:r w:rsidR="004E22EA">
              <w:rPr>
                <w:b/>
              </w:rPr>
              <w:t xml:space="preserve"> Considerations</w:t>
            </w:r>
          </w:p>
        </w:tc>
        <w:tc>
          <w:tcPr>
            <w:tcW w:w="709" w:type="dxa"/>
            <w:shd w:val="clear" w:color="auto" w:fill="BFBFBF" w:themeFill="background1" w:themeFillShade="BF"/>
          </w:tcPr>
          <w:p w14:paraId="3FC5B211" w14:textId="77777777" w:rsidR="00722451" w:rsidRPr="0004408B" w:rsidRDefault="00722451">
            <w:pPr>
              <w:rPr>
                <w:b/>
              </w:rPr>
            </w:pPr>
            <w:r w:rsidRPr="0004408B">
              <w:rPr>
                <w:b/>
              </w:rPr>
              <w:t>RAG</w:t>
            </w:r>
          </w:p>
        </w:tc>
        <w:tc>
          <w:tcPr>
            <w:tcW w:w="2835" w:type="dxa"/>
            <w:shd w:val="clear" w:color="auto" w:fill="BFBFBF" w:themeFill="background1" w:themeFillShade="BF"/>
          </w:tcPr>
          <w:p w14:paraId="1E4D0E85" w14:textId="77777777" w:rsidR="00722451" w:rsidRPr="0004408B" w:rsidRDefault="00722451">
            <w:pPr>
              <w:rPr>
                <w:b/>
              </w:rPr>
            </w:pPr>
            <w:r w:rsidRPr="0004408B">
              <w:rPr>
                <w:b/>
              </w:rPr>
              <w:t>Action taken</w:t>
            </w:r>
          </w:p>
        </w:tc>
        <w:tc>
          <w:tcPr>
            <w:tcW w:w="3119" w:type="dxa"/>
            <w:shd w:val="clear" w:color="auto" w:fill="BFBFBF" w:themeFill="background1" w:themeFillShade="BF"/>
          </w:tcPr>
          <w:p w14:paraId="0D32BDB7" w14:textId="77777777" w:rsidR="00722451" w:rsidRPr="0004408B" w:rsidRDefault="00722451">
            <w:pPr>
              <w:rPr>
                <w:b/>
              </w:rPr>
            </w:pPr>
            <w:r w:rsidRPr="0004408B">
              <w:rPr>
                <w:b/>
              </w:rPr>
              <w:t>Action to be taken</w:t>
            </w:r>
          </w:p>
        </w:tc>
      </w:tr>
      <w:tr w:rsidR="006447F3" w:rsidRPr="0004408B" w14:paraId="2D1F2C5D" w14:textId="77777777" w:rsidTr="00722451">
        <w:trPr>
          <w:trHeight w:val="1550"/>
        </w:trPr>
        <w:tc>
          <w:tcPr>
            <w:tcW w:w="8818" w:type="dxa"/>
          </w:tcPr>
          <w:p w14:paraId="6B349F96" w14:textId="1FF5C75A" w:rsidR="006447F3" w:rsidRPr="0004408B" w:rsidRDefault="006447F3">
            <w:pPr>
              <w:rPr>
                <w:bCs/>
                <w:highlight w:val="yellow"/>
              </w:rPr>
            </w:pPr>
            <w:r w:rsidRPr="0004408B">
              <w:rPr>
                <w:rFonts w:eastAsia="Times New Roman" w:cstheme="minorHAnsi"/>
                <w:highlight w:val="yellow"/>
                <w:lang w:val="en" w:eastAsia="en-GB"/>
              </w:rPr>
              <w:t>Contact with individuals who are unwell is minimised by ensuring that those who have coronavirus (COVID-19) symptoms, or who have someone in their household who does, do not attend school</w:t>
            </w:r>
            <w:r w:rsidRPr="0004408B">
              <w:rPr>
                <w:rFonts w:eastAsia="Times New Roman" w:cstheme="minorHAnsi"/>
                <w:lang w:val="en" w:eastAsia="en-GB"/>
              </w:rPr>
              <w:t xml:space="preserve"> and follow the Stay at Home Guidance: ‘</w:t>
            </w:r>
            <w:hyperlink r:id="rId20" w:history="1">
              <w:r w:rsidRPr="0004408B">
                <w:rPr>
                  <w:rFonts w:eastAsia="Times New Roman" w:cstheme="minorHAnsi"/>
                  <w:color w:val="0000FF"/>
                  <w:u w:val="single"/>
                  <w:lang w:val="en" w:eastAsia="en-GB"/>
                </w:rPr>
                <w:t>stay at home: guidance for households with possible or confirmed coronavirus (COVID-19) infection</w:t>
              </w:r>
            </w:hyperlink>
            <w:r w:rsidRPr="0004408B">
              <w:rPr>
                <w:rFonts w:eastAsia="Times New Roman" w:cstheme="minorHAnsi"/>
                <w:lang w:val="en" w:eastAsia="en-GB"/>
              </w:rPr>
              <w:t>’</w:t>
            </w:r>
          </w:p>
        </w:tc>
        <w:tc>
          <w:tcPr>
            <w:tcW w:w="709" w:type="dxa"/>
          </w:tcPr>
          <w:p w14:paraId="5CDB32C1" w14:textId="77777777" w:rsidR="006447F3" w:rsidRPr="0004408B" w:rsidRDefault="006447F3">
            <w:pPr>
              <w:rPr>
                <w:bCs/>
              </w:rPr>
            </w:pPr>
          </w:p>
        </w:tc>
        <w:tc>
          <w:tcPr>
            <w:tcW w:w="2835" w:type="dxa"/>
          </w:tcPr>
          <w:p w14:paraId="6036FA4A" w14:textId="77777777" w:rsidR="006447F3" w:rsidRPr="0004408B" w:rsidRDefault="006447F3">
            <w:pPr>
              <w:rPr>
                <w:bCs/>
              </w:rPr>
            </w:pPr>
          </w:p>
        </w:tc>
        <w:tc>
          <w:tcPr>
            <w:tcW w:w="3119" w:type="dxa"/>
          </w:tcPr>
          <w:p w14:paraId="382CE377" w14:textId="77777777" w:rsidR="006447F3" w:rsidRPr="0004408B" w:rsidRDefault="006447F3">
            <w:pPr>
              <w:rPr>
                <w:bCs/>
              </w:rPr>
            </w:pPr>
          </w:p>
        </w:tc>
      </w:tr>
      <w:tr w:rsidR="00722451" w:rsidRPr="0004408B" w14:paraId="1CB0D76A" w14:textId="77777777" w:rsidTr="00722451">
        <w:trPr>
          <w:trHeight w:val="1550"/>
        </w:trPr>
        <w:tc>
          <w:tcPr>
            <w:tcW w:w="8818" w:type="dxa"/>
          </w:tcPr>
          <w:p w14:paraId="153D3AEF" w14:textId="6AF72F42" w:rsidR="00722451" w:rsidRPr="0004408B" w:rsidRDefault="00722451">
            <w:pPr>
              <w:rPr>
                <w:rFonts w:ascii="Arial" w:eastAsia="Times New Roman" w:hAnsi="Arial" w:cs="Arial"/>
                <w:color w:val="0000FF"/>
                <w:u w:val="single"/>
                <w:lang w:val="en" w:eastAsia="en-GB"/>
              </w:rPr>
            </w:pPr>
            <w:r w:rsidRPr="0004408B">
              <w:rPr>
                <w:bCs/>
                <w:highlight w:val="yellow"/>
              </w:rPr>
              <w:t>Staff who are medically extremely vulnerable have been identified and consulted as to their ability to fulfil their roles from hom</w:t>
            </w:r>
            <w:r w:rsidRPr="00C8374F">
              <w:rPr>
                <w:rFonts w:ascii="Calibri" w:hAnsi="Calibri" w:cs="Calibri"/>
                <w:bCs/>
                <w:highlight w:val="yellow"/>
              </w:rPr>
              <w:t>e</w:t>
            </w:r>
            <w:r w:rsidR="002870EA" w:rsidRPr="00C8374F">
              <w:rPr>
                <w:rFonts w:ascii="Calibri" w:hAnsi="Calibri" w:cs="Calibri"/>
                <w:bCs/>
              </w:rPr>
              <w:t xml:space="preserve"> </w:t>
            </w:r>
            <w:hyperlink r:id="rId21" w:history="1">
              <w:r w:rsidRPr="00C8374F">
                <w:rPr>
                  <w:rFonts w:ascii="Calibri" w:eastAsia="Times New Roman" w:hAnsi="Calibri" w:cs="Calibri"/>
                  <w:color w:val="0000FF"/>
                  <w:u w:val="single"/>
                  <w:lang w:val="en" w:eastAsia="en-GB"/>
                </w:rPr>
                <w:t>COVID-19: guidance on shielding and protecting people defined on medical grounds as extremely vulnerable</w:t>
              </w:r>
            </w:hyperlink>
          </w:p>
        </w:tc>
        <w:tc>
          <w:tcPr>
            <w:tcW w:w="709" w:type="dxa"/>
          </w:tcPr>
          <w:p w14:paraId="690AB2B2" w14:textId="77777777" w:rsidR="00722451" w:rsidRPr="0004408B" w:rsidRDefault="00722451">
            <w:pPr>
              <w:rPr>
                <w:bCs/>
              </w:rPr>
            </w:pPr>
          </w:p>
        </w:tc>
        <w:tc>
          <w:tcPr>
            <w:tcW w:w="2835" w:type="dxa"/>
          </w:tcPr>
          <w:p w14:paraId="5A7648A1" w14:textId="77777777" w:rsidR="00722451" w:rsidRPr="0004408B" w:rsidRDefault="00722451">
            <w:pPr>
              <w:rPr>
                <w:bCs/>
              </w:rPr>
            </w:pPr>
          </w:p>
        </w:tc>
        <w:tc>
          <w:tcPr>
            <w:tcW w:w="3119" w:type="dxa"/>
          </w:tcPr>
          <w:p w14:paraId="06CD2CE5" w14:textId="77777777" w:rsidR="00722451" w:rsidRPr="0004408B" w:rsidRDefault="00722451">
            <w:pPr>
              <w:rPr>
                <w:bCs/>
              </w:rPr>
            </w:pPr>
          </w:p>
        </w:tc>
      </w:tr>
      <w:tr w:rsidR="00722451" w:rsidRPr="0004408B" w14:paraId="339B2036" w14:textId="77777777" w:rsidTr="00722451">
        <w:tc>
          <w:tcPr>
            <w:tcW w:w="8818" w:type="dxa"/>
          </w:tcPr>
          <w:p w14:paraId="5062CCBF" w14:textId="0B0EC75E" w:rsidR="00722451" w:rsidRPr="0004408B" w:rsidRDefault="00722451" w:rsidP="00C078A9">
            <w:pPr>
              <w:spacing w:before="100" w:beforeAutospacing="1" w:after="100" w:afterAutospacing="1"/>
              <w:rPr>
                <w:rFonts w:eastAsia="Times New Roman" w:cstheme="minorHAnsi"/>
                <w:lang w:val="en" w:eastAsia="en-GB"/>
              </w:rPr>
            </w:pPr>
            <w:r w:rsidRPr="002870EA">
              <w:rPr>
                <w:bCs/>
              </w:rPr>
              <w:t>Staff who are clinically vulnerable, including pregnant women, have been consulted about their safety at work and</w:t>
            </w:r>
            <w:r w:rsidRPr="002870EA">
              <w:rPr>
                <w:rFonts w:eastAsia="Times New Roman" w:cstheme="minorHAnsi"/>
                <w:lang w:val="en" w:eastAsia="en-GB"/>
              </w:rPr>
              <w:t xml:space="preserve"> </w:t>
            </w:r>
            <w:r w:rsidRPr="002870EA">
              <w:rPr>
                <w:rFonts w:eastAsia="Times New Roman" w:cstheme="minorHAnsi"/>
                <w:color w:val="000000" w:themeColor="text1"/>
                <w:lang w:val="en" w:eastAsia="en-GB"/>
              </w:rPr>
              <w:t xml:space="preserve">advised to follow the relevant guidance available for </w:t>
            </w:r>
            <w:hyperlink r:id="rId22" w:anchor="clinically-vulnerable-people" w:history="1">
              <w:r w:rsidRPr="002870EA">
                <w:rPr>
                  <w:rFonts w:eastAsia="Times New Roman" w:cstheme="minorHAnsi"/>
                  <w:color w:val="0000FF"/>
                  <w:u w:val="single"/>
                  <w:lang w:val="en" w:eastAsia="en-GB"/>
                </w:rPr>
                <w:t>clinically-vulnerable people</w:t>
              </w:r>
            </w:hyperlink>
            <w:r w:rsidRPr="002870EA">
              <w:rPr>
                <w:rFonts w:eastAsia="Times New Roman" w:cstheme="minorHAnsi"/>
                <w:lang w:val="en" w:eastAsia="en-GB"/>
              </w:rPr>
              <w:t>.</w:t>
            </w:r>
          </w:p>
        </w:tc>
        <w:tc>
          <w:tcPr>
            <w:tcW w:w="709" w:type="dxa"/>
          </w:tcPr>
          <w:p w14:paraId="795596B9" w14:textId="77777777" w:rsidR="00722451" w:rsidRPr="0004408B" w:rsidRDefault="00722451">
            <w:pPr>
              <w:rPr>
                <w:bCs/>
              </w:rPr>
            </w:pPr>
          </w:p>
        </w:tc>
        <w:tc>
          <w:tcPr>
            <w:tcW w:w="2835" w:type="dxa"/>
          </w:tcPr>
          <w:p w14:paraId="63842127" w14:textId="77777777" w:rsidR="00722451" w:rsidRPr="0004408B" w:rsidRDefault="00722451">
            <w:pPr>
              <w:rPr>
                <w:bCs/>
              </w:rPr>
            </w:pPr>
          </w:p>
        </w:tc>
        <w:tc>
          <w:tcPr>
            <w:tcW w:w="3119" w:type="dxa"/>
          </w:tcPr>
          <w:p w14:paraId="5EF8CF60" w14:textId="77777777" w:rsidR="00722451" w:rsidRPr="0004408B" w:rsidRDefault="00722451">
            <w:pPr>
              <w:rPr>
                <w:bCs/>
              </w:rPr>
            </w:pPr>
          </w:p>
        </w:tc>
      </w:tr>
      <w:tr w:rsidR="00722451" w:rsidRPr="0004408B" w14:paraId="410AB514" w14:textId="77777777" w:rsidTr="00722451">
        <w:tc>
          <w:tcPr>
            <w:tcW w:w="8818" w:type="dxa"/>
          </w:tcPr>
          <w:p w14:paraId="702CF1DF" w14:textId="01FCD257" w:rsidR="00722451" w:rsidRPr="0004408B" w:rsidRDefault="00722451" w:rsidP="00C078A9">
            <w:pPr>
              <w:spacing w:before="100" w:beforeAutospacing="1" w:after="100" w:afterAutospacing="1"/>
              <w:rPr>
                <w:rFonts w:eastAsia="Times New Roman" w:cstheme="minorHAnsi"/>
                <w:lang w:val="en" w:eastAsia="en-GB"/>
              </w:rPr>
            </w:pPr>
            <w:r w:rsidRPr="002870EA">
              <w:rPr>
                <w:rFonts w:eastAsia="Times New Roman" w:cstheme="minorHAnsi"/>
                <w:lang w:val="en" w:eastAsia="en-GB"/>
              </w:rPr>
              <w:t xml:space="preserve">If people with significant risk factors are concerned, their concerns have been discussed with them and the measures the school is putting in place to reduce risks have been explained. School leaders should try as far as practically possible to accommodate additional measures where appropriate. </w:t>
            </w:r>
            <w:hyperlink r:id="rId23" w:history="1">
              <w:r w:rsidRPr="002870EA">
                <w:rPr>
                  <w:rFonts w:eastAsia="Times New Roman" w:cstheme="minorHAnsi"/>
                  <w:color w:val="0000FF"/>
                  <w:u w:val="single"/>
                  <w:lang w:val="en" w:eastAsia="en-GB"/>
                </w:rPr>
                <w:t>COVID-19: review of disparities in risks and outcomes report</w:t>
              </w:r>
            </w:hyperlink>
            <w:r w:rsidRPr="002870EA">
              <w:rPr>
                <w:rFonts w:eastAsia="Times New Roman" w:cstheme="minorHAnsi"/>
                <w:lang w:val="en" w:eastAsia="en-GB"/>
              </w:rPr>
              <w:t>.</w:t>
            </w:r>
          </w:p>
        </w:tc>
        <w:tc>
          <w:tcPr>
            <w:tcW w:w="709" w:type="dxa"/>
          </w:tcPr>
          <w:p w14:paraId="0747E530" w14:textId="77777777" w:rsidR="00722451" w:rsidRPr="0004408B" w:rsidRDefault="00722451">
            <w:pPr>
              <w:rPr>
                <w:bCs/>
              </w:rPr>
            </w:pPr>
          </w:p>
        </w:tc>
        <w:tc>
          <w:tcPr>
            <w:tcW w:w="2835" w:type="dxa"/>
          </w:tcPr>
          <w:p w14:paraId="6C300893" w14:textId="77777777" w:rsidR="00722451" w:rsidRPr="0004408B" w:rsidRDefault="00722451">
            <w:pPr>
              <w:rPr>
                <w:bCs/>
              </w:rPr>
            </w:pPr>
          </w:p>
        </w:tc>
        <w:tc>
          <w:tcPr>
            <w:tcW w:w="3119" w:type="dxa"/>
          </w:tcPr>
          <w:p w14:paraId="09C5DAB4" w14:textId="77777777" w:rsidR="00722451" w:rsidRPr="0004408B" w:rsidRDefault="00722451">
            <w:pPr>
              <w:rPr>
                <w:bCs/>
              </w:rPr>
            </w:pPr>
          </w:p>
        </w:tc>
      </w:tr>
      <w:tr w:rsidR="00722451" w:rsidRPr="0004408B" w14:paraId="4F75D34C" w14:textId="77777777" w:rsidTr="00722451">
        <w:tc>
          <w:tcPr>
            <w:tcW w:w="8818" w:type="dxa"/>
          </w:tcPr>
          <w:p w14:paraId="0B1D2121" w14:textId="68F29F05" w:rsidR="00722451" w:rsidRPr="0004408B" w:rsidRDefault="00722451">
            <w:pPr>
              <w:rPr>
                <w:bCs/>
              </w:rPr>
            </w:pPr>
            <w:r w:rsidRPr="0004408B">
              <w:rPr>
                <w:bCs/>
              </w:rPr>
              <w:t>Risk assessments have been carefully completed in consultation with any clinically vulnerable staff member</w:t>
            </w:r>
            <w:r w:rsidRPr="002870EA">
              <w:rPr>
                <w:bCs/>
              </w:rPr>
              <w:t>, including women who are pregnant,</w:t>
            </w:r>
            <w:r w:rsidRPr="0004408B">
              <w:rPr>
                <w:bCs/>
              </w:rPr>
              <w:t xml:space="preserve"> who choose to take on roles that don’t allow for safe distancing. Whether this risk is acceptable has been discussed with them.</w:t>
            </w:r>
          </w:p>
        </w:tc>
        <w:tc>
          <w:tcPr>
            <w:tcW w:w="709" w:type="dxa"/>
          </w:tcPr>
          <w:p w14:paraId="778CA66F" w14:textId="77777777" w:rsidR="00722451" w:rsidRPr="0004408B" w:rsidRDefault="00722451">
            <w:pPr>
              <w:rPr>
                <w:bCs/>
              </w:rPr>
            </w:pPr>
          </w:p>
        </w:tc>
        <w:tc>
          <w:tcPr>
            <w:tcW w:w="2835" w:type="dxa"/>
          </w:tcPr>
          <w:p w14:paraId="69D9DA0C" w14:textId="77777777" w:rsidR="00722451" w:rsidRPr="0004408B" w:rsidRDefault="00722451">
            <w:pPr>
              <w:rPr>
                <w:bCs/>
              </w:rPr>
            </w:pPr>
          </w:p>
        </w:tc>
        <w:tc>
          <w:tcPr>
            <w:tcW w:w="3119" w:type="dxa"/>
          </w:tcPr>
          <w:p w14:paraId="658EE396" w14:textId="77777777" w:rsidR="00722451" w:rsidRPr="0004408B" w:rsidRDefault="00722451">
            <w:pPr>
              <w:rPr>
                <w:bCs/>
              </w:rPr>
            </w:pPr>
          </w:p>
        </w:tc>
      </w:tr>
      <w:tr w:rsidR="00722451" w:rsidRPr="0004408B" w14:paraId="3EE947A5" w14:textId="77777777" w:rsidTr="00722451">
        <w:tc>
          <w:tcPr>
            <w:tcW w:w="8818" w:type="dxa"/>
          </w:tcPr>
          <w:p w14:paraId="0F605F24" w14:textId="0D159C48" w:rsidR="00722451" w:rsidRPr="0004408B" w:rsidRDefault="00722451">
            <w:pPr>
              <w:rPr>
                <w:bCs/>
              </w:rPr>
            </w:pPr>
            <w:r w:rsidRPr="0004408B">
              <w:rPr>
                <w:highlight w:val="yellow"/>
              </w:rPr>
              <w:t>Determined staffing thresholds for opening/ remaining open in accordance with the current guidance, have been agreed with governors: enabling consistent pupil bubbles; minimising contact between children and staff; limiting changes in staff for each pupil group; and adhering to Early Years staffing ratios.</w:t>
            </w:r>
          </w:p>
        </w:tc>
        <w:tc>
          <w:tcPr>
            <w:tcW w:w="709" w:type="dxa"/>
          </w:tcPr>
          <w:p w14:paraId="7F2E9ED9" w14:textId="77777777" w:rsidR="00722451" w:rsidRPr="0004408B" w:rsidRDefault="00722451">
            <w:pPr>
              <w:rPr>
                <w:bCs/>
              </w:rPr>
            </w:pPr>
          </w:p>
        </w:tc>
        <w:tc>
          <w:tcPr>
            <w:tcW w:w="2835" w:type="dxa"/>
          </w:tcPr>
          <w:p w14:paraId="3A90E291" w14:textId="77777777" w:rsidR="00722451" w:rsidRPr="0004408B" w:rsidRDefault="00722451">
            <w:pPr>
              <w:rPr>
                <w:bCs/>
              </w:rPr>
            </w:pPr>
          </w:p>
        </w:tc>
        <w:tc>
          <w:tcPr>
            <w:tcW w:w="3119" w:type="dxa"/>
          </w:tcPr>
          <w:p w14:paraId="6350B8B4" w14:textId="77777777" w:rsidR="00722451" w:rsidRPr="0004408B" w:rsidRDefault="00722451">
            <w:pPr>
              <w:rPr>
                <w:bCs/>
              </w:rPr>
            </w:pPr>
          </w:p>
        </w:tc>
      </w:tr>
      <w:tr w:rsidR="00722451" w:rsidRPr="0004408B" w14:paraId="280FEF3F" w14:textId="77777777" w:rsidTr="00722451">
        <w:tc>
          <w:tcPr>
            <w:tcW w:w="8818" w:type="dxa"/>
          </w:tcPr>
          <w:p w14:paraId="03CEC92C" w14:textId="16965921" w:rsidR="00722451" w:rsidRPr="0004408B" w:rsidRDefault="00722451" w:rsidP="002A58F7">
            <w:pPr>
              <w:pStyle w:val="CommentText"/>
              <w:rPr>
                <w:sz w:val="22"/>
                <w:szCs w:val="22"/>
              </w:rPr>
            </w:pPr>
            <w:r w:rsidRPr="0008357D">
              <w:rPr>
                <w:rFonts w:eastAsia="Times New Roman" w:cstheme="minorHAnsi"/>
                <w:sz w:val="22"/>
                <w:szCs w:val="22"/>
                <w:lang w:val="en" w:eastAsia="en-GB"/>
              </w:rPr>
              <w:t xml:space="preserve">The NHS Test and Trace process is understood, including how to contact the local </w:t>
            </w:r>
            <w:hyperlink r:id="rId24" w:history="1">
              <w:r w:rsidRPr="0008357D">
                <w:rPr>
                  <w:rFonts w:eastAsia="Times New Roman" w:cstheme="minorHAnsi"/>
                  <w:color w:val="0000FF"/>
                  <w:sz w:val="22"/>
                  <w:szCs w:val="22"/>
                  <w:u w:val="single"/>
                  <w:lang w:val="en" w:eastAsia="en-GB"/>
                </w:rPr>
                <w:t>Public Health England health protection team</w:t>
              </w:r>
            </w:hyperlink>
            <w:r w:rsidRPr="0008357D">
              <w:rPr>
                <w:rFonts w:eastAsia="Times New Roman" w:cstheme="minorHAnsi"/>
                <w:sz w:val="22"/>
                <w:szCs w:val="22"/>
                <w:lang w:val="en" w:eastAsia="en-GB"/>
              </w:rPr>
              <w:t>. Staff members</w:t>
            </w:r>
            <w:r w:rsidR="0008357D" w:rsidRPr="0008357D">
              <w:rPr>
                <w:rFonts w:eastAsia="Times New Roman" w:cstheme="minorHAnsi"/>
                <w:sz w:val="22"/>
                <w:szCs w:val="22"/>
                <w:lang w:val="en" w:eastAsia="en-GB"/>
              </w:rPr>
              <w:t>,</w:t>
            </w:r>
            <w:r w:rsidRPr="0008357D">
              <w:rPr>
                <w:rFonts w:eastAsia="Times New Roman" w:cstheme="minorHAnsi"/>
                <w:sz w:val="22"/>
                <w:szCs w:val="22"/>
                <w:lang w:val="en" w:eastAsia="en-GB"/>
              </w:rPr>
              <w:t xml:space="preserve"> parents/carers</w:t>
            </w:r>
            <w:r w:rsidR="0008357D" w:rsidRPr="0008357D">
              <w:rPr>
                <w:rFonts w:eastAsia="Times New Roman" w:cstheme="minorHAnsi"/>
                <w:sz w:val="22"/>
                <w:szCs w:val="22"/>
                <w:lang w:val="en" w:eastAsia="en-GB"/>
              </w:rPr>
              <w:t xml:space="preserve"> </w:t>
            </w:r>
            <w:r w:rsidR="0008357D" w:rsidRPr="0008357D">
              <w:rPr>
                <w:rFonts w:eastAsia="Times New Roman" w:cstheme="minorHAnsi"/>
                <w:sz w:val="22"/>
                <w:szCs w:val="22"/>
                <w:highlight w:val="yellow"/>
                <w:lang w:val="en" w:eastAsia="en-GB"/>
              </w:rPr>
              <w:t xml:space="preserve">and </w:t>
            </w:r>
            <w:r w:rsidR="0008357D">
              <w:rPr>
                <w:rFonts w:eastAsia="Times New Roman" w:cstheme="minorHAnsi"/>
                <w:sz w:val="22"/>
                <w:szCs w:val="22"/>
                <w:highlight w:val="yellow"/>
                <w:lang w:val="en" w:eastAsia="en-GB"/>
              </w:rPr>
              <w:t xml:space="preserve">any </w:t>
            </w:r>
            <w:r w:rsidR="0008357D" w:rsidRPr="0008357D">
              <w:rPr>
                <w:rFonts w:eastAsia="Times New Roman" w:cstheme="minorHAnsi"/>
                <w:sz w:val="22"/>
                <w:szCs w:val="22"/>
                <w:highlight w:val="yellow"/>
                <w:lang w:val="en" w:eastAsia="en-GB"/>
              </w:rPr>
              <w:t>visitors to the school</w:t>
            </w:r>
            <w:r w:rsidR="0008357D" w:rsidRPr="0008357D">
              <w:rPr>
                <w:rFonts w:eastAsia="Times New Roman" w:cstheme="minorHAnsi"/>
                <w:sz w:val="22"/>
                <w:szCs w:val="22"/>
                <w:lang w:val="en" w:eastAsia="en-GB"/>
              </w:rPr>
              <w:t xml:space="preserve"> </w:t>
            </w:r>
            <w:r w:rsidRPr="0008357D">
              <w:rPr>
                <w:rFonts w:eastAsia="Times New Roman" w:cstheme="minorHAnsi"/>
                <w:sz w:val="22"/>
                <w:szCs w:val="22"/>
                <w:lang w:val="en" w:eastAsia="en-GB"/>
              </w:rPr>
              <w:t xml:space="preserve"> understand that they will need to be ready and willing to book a test and to self-isolate should the need arise.</w:t>
            </w:r>
            <w:r w:rsidRPr="0004408B">
              <w:rPr>
                <w:rFonts w:eastAsia="Times New Roman" w:cstheme="minorHAnsi"/>
                <w:sz w:val="22"/>
                <w:szCs w:val="22"/>
                <w:lang w:val="en" w:eastAsia="en-GB"/>
              </w:rPr>
              <w:t xml:space="preserve"> </w:t>
            </w:r>
          </w:p>
        </w:tc>
        <w:tc>
          <w:tcPr>
            <w:tcW w:w="709" w:type="dxa"/>
          </w:tcPr>
          <w:p w14:paraId="2F08490B" w14:textId="77777777" w:rsidR="00722451" w:rsidRPr="0004408B" w:rsidRDefault="00722451" w:rsidP="00A95945">
            <w:pPr>
              <w:rPr>
                <w:bCs/>
              </w:rPr>
            </w:pPr>
          </w:p>
        </w:tc>
        <w:tc>
          <w:tcPr>
            <w:tcW w:w="2835" w:type="dxa"/>
          </w:tcPr>
          <w:p w14:paraId="6BE6FD57" w14:textId="77777777" w:rsidR="00722451" w:rsidRPr="0004408B" w:rsidRDefault="00722451" w:rsidP="00A95945">
            <w:pPr>
              <w:rPr>
                <w:bCs/>
              </w:rPr>
            </w:pPr>
          </w:p>
        </w:tc>
        <w:tc>
          <w:tcPr>
            <w:tcW w:w="3119" w:type="dxa"/>
          </w:tcPr>
          <w:p w14:paraId="1791E459" w14:textId="77777777" w:rsidR="00722451" w:rsidRPr="0004408B" w:rsidRDefault="00722451" w:rsidP="00A95945">
            <w:pPr>
              <w:rPr>
                <w:bCs/>
              </w:rPr>
            </w:pPr>
          </w:p>
        </w:tc>
      </w:tr>
      <w:tr w:rsidR="00722451" w:rsidRPr="0004408B" w14:paraId="66ED3060" w14:textId="77777777" w:rsidTr="00722451">
        <w:tc>
          <w:tcPr>
            <w:tcW w:w="8818" w:type="dxa"/>
          </w:tcPr>
          <w:p w14:paraId="27C8BC0C" w14:textId="6305BD0D" w:rsidR="00722451" w:rsidRPr="0004408B" w:rsidRDefault="00722451" w:rsidP="002A58F7">
            <w:pPr>
              <w:pStyle w:val="CommentText"/>
              <w:rPr>
                <w:sz w:val="22"/>
                <w:szCs w:val="22"/>
              </w:rPr>
            </w:pPr>
            <w:r w:rsidRPr="0004408B">
              <w:rPr>
                <w:sz w:val="22"/>
                <w:szCs w:val="22"/>
              </w:rPr>
              <w:t>Staff have been informed of self-isolation requirements (in the event that they or a member of their household is symptomatic for COVID-19 and / or ha</w:t>
            </w:r>
            <w:r>
              <w:rPr>
                <w:sz w:val="22"/>
                <w:szCs w:val="22"/>
              </w:rPr>
              <w:t>s</w:t>
            </w:r>
            <w:r w:rsidRPr="0004408B">
              <w:rPr>
                <w:sz w:val="22"/>
                <w:szCs w:val="22"/>
              </w:rPr>
              <w:t xml:space="preserve"> tested positive for COVID-19) and testing arrangements (in the event that they or a member of their household displays symptoms of coronavirus).</w:t>
            </w:r>
          </w:p>
        </w:tc>
        <w:tc>
          <w:tcPr>
            <w:tcW w:w="709" w:type="dxa"/>
          </w:tcPr>
          <w:p w14:paraId="5AE2D593" w14:textId="77777777" w:rsidR="00722451" w:rsidRPr="0004408B" w:rsidRDefault="00722451" w:rsidP="00A95945">
            <w:pPr>
              <w:rPr>
                <w:bCs/>
              </w:rPr>
            </w:pPr>
          </w:p>
        </w:tc>
        <w:tc>
          <w:tcPr>
            <w:tcW w:w="2835" w:type="dxa"/>
          </w:tcPr>
          <w:p w14:paraId="4B28519A" w14:textId="77777777" w:rsidR="00722451" w:rsidRPr="0004408B" w:rsidRDefault="00722451" w:rsidP="00A95945">
            <w:pPr>
              <w:rPr>
                <w:bCs/>
              </w:rPr>
            </w:pPr>
          </w:p>
        </w:tc>
        <w:tc>
          <w:tcPr>
            <w:tcW w:w="3119" w:type="dxa"/>
          </w:tcPr>
          <w:p w14:paraId="64CF5BAE" w14:textId="77777777" w:rsidR="00722451" w:rsidRPr="0004408B" w:rsidRDefault="00722451" w:rsidP="00A95945">
            <w:pPr>
              <w:rPr>
                <w:bCs/>
              </w:rPr>
            </w:pPr>
          </w:p>
        </w:tc>
      </w:tr>
      <w:tr w:rsidR="00722451" w:rsidRPr="0004408B" w14:paraId="4E2A22C6" w14:textId="77777777" w:rsidTr="00722451">
        <w:tc>
          <w:tcPr>
            <w:tcW w:w="8818" w:type="dxa"/>
          </w:tcPr>
          <w:p w14:paraId="61970ECD" w14:textId="6A9076A3" w:rsidR="00722451" w:rsidRPr="0004408B" w:rsidRDefault="00722451">
            <w:r w:rsidRPr="0004408B">
              <w:lastRenderedPageBreak/>
              <w:t>The school is able to draw on appropriately qualified staff in nearby schools should a key person be absent. E.g. SENCo, DSL, Finance Manager</w:t>
            </w:r>
          </w:p>
        </w:tc>
        <w:tc>
          <w:tcPr>
            <w:tcW w:w="709" w:type="dxa"/>
          </w:tcPr>
          <w:p w14:paraId="7B1FC78E" w14:textId="77777777" w:rsidR="00722451" w:rsidRPr="0004408B" w:rsidRDefault="00722451">
            <w:pPr>
              <w:rPr>
                <w:bCs/>
              </w:rPr>
            </w:pPr>
          </w:p>
        </w:tc>
        <w:tc>
          <w:tcPr>
            <w:tcW w:w="2835" w:type="dxa"/>
          </w:tcPr>
          <w:p w14:paraId="0D3780CF" w14:textId="77777777" w:rsidR="00722451" w:rsidRPr="0004408B" w:rsidRDefault="00722451">
            <w:pPr>
              <w:rPr>
                <w:bCs/>
              </w:rPr>
            </w:pPr>
          </w:p>
        </w:tc>
        <w:tc>
          <w:tcPr>
            <w:tcW w:w="3119" w:type="dxa"/>
          </w:tcPr>
          <w:p w14:paraId="2555402B" w14:textId="77777777" w:rsidR="00722451" w:rsidRPr="0004408B" w:rsidRDefault="00722451">
            <w:pPr>
              <w:rPr>
                <w:bCs/>
              </w:rPr>
            </w:pPr>
          </w:p>
        </w:tc>
      </w:tr>
      <w:tr w:rsidR="001226E2" w:rsidRPr="0004408B" w14:paraId="6F3C2C9C" w14:textId="77777777" w:rsidTr="00722451">
        <w:tc>
          <w:tcPr>
            <w:tcW w:w="8818" w:type="dxa"/>
          </w:tcPr>
          <w:p w14:paraId="295D2F02" w14:textId="195A453F" w:rsidR="001226E2" w:rsidRPr="001226E2" w:rsidRDefault="001226E2">
            <w:pPr>
              <w:rPr>
                <w:highlight w:val="yellow"/>
              </w:rPr>
            </w:pPr>
            <w:r w:rsidRPr="001226E2">
              <w:rPr>
                <w:highlight w:val="yellow"/>
              </w:rPr>
              <w:t xml:space="preserve">There are appropriately trained staff to implement mass asymptomatic testing in accordance with guidance </w:t>
            </w:r>
            <w:hyperlink r:id="rId25" w:history="1">
              <w:r w:rsidR="00C8374F" w:rsidRPr="001C6698">
                <w:rPr>
                  <w:rStyle w:val="Hyperlink"/>
                </w:rPr>
                <w:t>https://www.gov.uk/guidance/asymptomatic-testing-in-schools-and-colleges</w:t>
              </w:r>
            </w:hyperlink>
            <w:r w:rsidR="00C8374F" w:rsidRPr="00C8374F">
              <w:t>?</w:t>
            </w:r>
            <w:r w:rsidR="00C8374F">
              <w:t xml:space="preserve"> </w:t>
            </w:r>
          </w:p>
        </w:tc>
        <w:tc>
          <w:tcPr>
            <w:tcW w:w="709" w:type="dxa"/>
          </w:tcPr>
          <w:p w14:paraId="76E13717" w14:textId="77777777" w:rsidR="001226E2" w:rsidRPr="0004408B" w:rsidRDefault="001226E2">
            <w:pPr>
              <w:rPr>
                <w:bCs/>
              </w:rPr>
            </w:pPr>
          </w:p>
        </w:tc>
        <w:tc>
          <w:tcPr>
            <w:tcW w:w="2835" w:type="dxa"/>
          </w:tcPr>
          <w:p w14:paraId="390B659E" w14:textId="77777777" w:rsidR="001226E2" w:rsidRPr="0004408B" w:rsidRDefault="001226E2">
            <w:pPr>
              <w:rPr>
                <w:bCs/>
              </w:rPr>
            </w:pPr>
          </w:p>
        </w:tc>
        <w:tc>
          <w:tcPr>
            <w:tcW w:w="3119" w:type="dxa"/>
          </w:tcPr>
          <w:p w14:paraId="05462669" w14:textId="77777777" w:rsidR="001226E2" w:rsidRPr="0004408B" w:rsidRDefault="001226E2">
            <w:pPr>
              <w:rPr>
                <w:bCs/>
              </w:rPr>
            </w:pPr>
          </w:p>
        </w:tc>
      </w:tr>
      <w:tr w:rsidR="001226E2" w:rsidRPr="0004408B" w14:paraId="2A535EE5" w14:textId="77777777" w:rsidTr="00722451">
        <w:tc>
          <w:tcPr>
            <w:tcW w:w="8818" w:type="dxa"/>
          </w:tcPr>
          <w:p w14:paraId="2E990058" w14:textId="1E057471" w:rsidR="001226E2" w:rsidRPr="001226E2" w:rsidRDefault="001226E2">
            <w:pPr>
              <w:rPr>
                <w:highlight w:val="yellow"/>
              </w:rPr>
            </w:pPr>
            <w:r w:rsidRPr="001226E2">
              <w:rPr>
                <w:highlight w:val="yellow"/>
              </w:rPr>
              <w:t xml:space="preserve">There are suitably trained staff to manage the testing of staff, when required, in accordance with guidance. </w:t>
            </w:r>
          </w:p>
        </w:tc>
        <w:tc>
          <w:tcPr>
            <w:tcW w:w="709" w:type="dxa"/>
          </w:tcPr>
          <w:p w14:paraId="3EAEF008" w14:textId="77777777" w:rsidR="001226E2" w:rsidRPr="0004408B" w:rsidRDefault="001226E2">
            <w:pPr>
              <w:rPr>
                <w:bCs/>
              </w:rPr>
            </w:pPr>
          </w:p>
        </w:tc>
        <w:tc>
          <w:tcPr>
            <w:tcW w:w="2835" w:type="dxa"/>
          </w:tcPr>
          <w:p w14:paraId="583B485C" w14:textId="77777777" w:rsidR="001226E2" w:rsidRPr="0004408B" w:rsidRDefault="001226E2">
            <w:pPr>
              <w:rPr>
                <w:bCs/>
              </w:rPr>
            </w:pPr>
          </w:p>
        </w:tc>
        <w:tc>
          <w:tcPr>
            <w:tcW w:w="3119" w:type="dxa"/>
          </w:tcPr>
          <w:p w14:paraId="7553C903" w14:textId="77777777" w:rsidR="001226E2" w:rsidRPr="0004408B" w:rsidRDefault="001226E2">
            <w:pPr>
              <w:rPr>
                <w:bCs/>
              </w:rPr>
            </w:pPr>
          </w:p>
        </w:tc>
      </w:tr>
      <w:tr w:rsidR="00722451" w:rsidRPr="0004408B" w14:paraId="7CD70B28" w14:textId="77777777" w:rsidTr="00722451">
        <w:tc>
          <w:tcPr>
            <w:tcW w:w="8818" w:type="dxa"/>
          </w:tcPr>
          <w:p w14:paraId="286AA42F" w14:textId="3A534AD5" w:rsidR="00722451" w:rsidRPr="0004408B" w:rsidRDefault="00722451" w:rsidP="002A58F7">
            <w:pPr>
              <w:pStyle w:val="CommentText"/>
              <w:rPr>
                <w:sz w:val="22"/>
                <w:szCs w:val="22"/>
              </w:rPr>
            </w:pPr>
            <w:r w:rsidRPr="0004408B">
              <w:rPr>
                <w:sz w:val="22"/>
                <w:szCs w:val="22"/>
              </w:rPr>
              <w:t xml:space="preserve">There is appropriate cover in terms of appointed persons </w:t>
            </w:r>
            <w:r>
              <w:rPr>
                <w:sz w:val="22"/>
                <w:szCs w:val="22"/>
              </w:rPr>
              <w:t>e.g.</w:t>
            </w:r>
            <w:r w:rsidRPr="0004408B">
              <w:rPr>
                <w:sz w:val="22"/>
                <w:szCs w:val="22"/>
              </w:rPr>
              <w:t xml:space="preserve"> emergency first aid at work trained staff / first aid at work trained staff and staff with a paediatric first aid qualification as determined by the school’s first aid needs assessment.</w:t>
            </w:r>
          </w:p>
        </w:tc>
        <w:tc>
          <w:tcPr>
            <w:tcW w:w="709" w:type="dxa"/>
          </w:tcPr>
          <w:p w14:paraId="1E297625" w14:textId="77777777" w:rsidR="00722451" w:rsidRPr="0004408B" w:rsidRDefault="00722451">
            <w:pPr>
              <w:rPr>
                <w:bCs/>
              </w:rPr>
            </w:pPr>
          </w:p>
        </w:tc>
        <w:tc>
          <w:tcPr>
            <w:tcW w:w="2835" w:type="dxa"/>
          </w:tcPr>
          <w:p w14:paraId="37A61F77" w14:textId="77777777" w:rsidR="00722451" w:rsidRPr="0004408B" w:rsidRDefault="00722451">
            <w:pPr>
              <w:rPr>
                <w:bCs/>
              </w:rPr>
            </w:pPr>
          </w:p>
        </w:tc>
        <w:tc>
          <w:tcPr>
            <w:tcW w:w="3119" w:type="dxa"/>
          </w:tcPr>
          <w:p w14:paraId="7B11F0A4" w14:textId="77777777" w:rsidR="00722451" w:rsidRPr="0004408B" w:rsidRDefault="00722451">
            <w:pPr>
              <w:rPr>
                <w:bCs/>
              </w:rPr>
            </w:pPr>
          </w:p>
        </w:tc>
      </w:tr>
      <w:tr w:rsidR="00722451" w:rsidRPr="0004408B" w14:paraId="465DA698" w14:textId="77777777" w:rsidTr="00722451">
        <w:tc>
          <w:tcPr>
            <w:tcW w:w="8818" w:type="dxa"/>
            <w:shd w:val="clear" w:color="auto" w:fill="auto"/>
          </w:tcPr>
          <w:p w14:paraId="44C425BB" w14:textId="491047C6" w:rsidR="00722451" w:rsidRPr="0004408B" w:rsidRDefault="00722451" w:rsidP="00A95945">
            <w:r w:rsidRPr="0004408B">
              <w:t>The school has assessed the impact of the crisis on individual staff and can support them</w:t>
            </w:r>
            <w:r>
              <w:t>/</w:t>
            </w:r>
            <w:r w:rsidRPr="0004408B">
              <w:t xml:space="preserve"> signpost them to support e.g. loss, bereavement, anxiety.</w:t>
            </w:r>
          </w:p>
        </w:tc>
        <w:tc>
          <w:tcPr>
            <w:tcW w:w="709" w:type="dxa"/>
            <w:shd w:val="clear" w:color="auto" w:fill="auto"/>
          </w:tcPr>
          <w:p w14:paraId="33E85BA3" w14:textId="77777777" w:rsidR="00722451" w:rsidRPr="0004408B" w:rsidRDefault="00722451" w:rsidP="00A95945"/>
        </w:tc>
        <w:tc>
          <w:tcPr>
            <w:tcW w:w="2835" w:type="dxa"/>
            <w:shd w:val="clear" w:color="auto" w:fill="auto"/>
          </w:tcPr>
          <w:p w14:paraId="74105AD9" w14:textId="77777777" w:rsidR="00722451" w:rsidRPr="0004408B" w:rsidRDefault="00722451" w:rsidP="00A95945"/>
        </w:tc>
        <w:tc>
          <w:tcPr>
            <w:tcW w:w="3119" w:type="dxa"/>
            <w:shd w:val="clear" w:color="auto" w:fill="auto"/>
          </w:tcPr>
          <w:p w14:paraId="327A207B" w14:textId="77777777" w:rsidR="00722451" w:rsidRPr="0004408B" w:rsidRDefault="00722451" w:rsidP="00A95945"/>
        </w:tc>
      </w:tr>
      <w:tr w:rsidR="00722451" w:rsidRPr="0004408B" w14:paraId="0278A6AA" w14:textId="77777777" w:rsidTr="00722451">
        <w:tc>
          <w:tcPr>
            <w:tcW w:w="8818" w:type="dxa"/>
            <w:shd w:val="clear" w:color="auto" w:fill="auto"/>
          </w:tcPr>
          <w:p w14:paraId="7B5B4261" w14:textId="1FE3D7C7" w:rsidR="00722451" w:rsidRPr="0004408B" w:rsidRDefault="00722451" w:rsidP="00A95945">
            <w:r w:rsidRPr="009800A4">
              <w:rPr>
                <w:highlight w:val="yellow"/>
              </w:rPr>
              <w:t>The school has the processes and means to support staff well-being</w:t>
            </w:r>
            <w:r w:rsidR="009800A4" w:rsidRPr="009800A4">
              <w:rPr>
                <w:highlight w:val="yellow"/>
              </w:rPr>
              <w:t>, including their mental health,</w:t>
            </w:r>
            <w:r w:rsidRPr="009800A4">
              <w:rPr>
                <w:highlight w:val="yellow"/>
              </w:rPr>
              <w:t xml:space="preserve"> and manage anxieties</w:t>
            </w:r>
            <w:r w:rsidR="009800A4" w:rsidRPr="009800A4">
              <w:rPr>
                <w:highlight w:val="yellow"/>
              </w:rPr>
              <w:t>.</w:t>
            </w:r>
          </w:p>
        </w:tc>
        <w:tc>
          <w:tcPr>
            <w:tcW w:w="709" w:type="dxa"/>
            <w:shd w:val="clear" w:color="auto" w:fill="auto"/>
          </w:tcPr>
          <w:p w14:paraId="770E883C" w14:textId="77777777" w:rsidR="00722451" w:rsidRPr="0004408B" w:rsidRDefault="00722451" w:rsidP="00A95945"/>
        </w:tc>
        <w:tc>
          <w:tcPr>
            <w:tcW w:w="2835" w:type="dxa"/>
            <w:shd w:val="clear" w:color="auto" w:fill="auto"/>
          </w:tcPr>
          <w:p w14:paraId="038D4F86" w14:textId="77777777" w:rsidR="00722451" w:rsidRPr="0004408B" w:rsidRDefault="00722451" w:rsidP="00A95945"/>
        </w:tc>
        <w:tc>
          <w:tcPr>
            <w:tcW w:w="3119" w:type="dxa"/>
            <w:shd w:val="clear" w:color="auto" w:fill="auto"/>
          </w:tcPr>
          <w:p w14:paraId="5F30868B" w14:textId="77777777" w:rsidR="00722451" w:rsidRPr="0004408B" w:rsidRDefault="00722451" w:rsidP="00A95945"/>
        </w:tc>
      </w:tr>
      <w:tr w:rsidR="009800A4" w:rsidRPr="0004408B" w14:paraId="5665E4E3" w14:textId="77777777" w:rsidTr="00361616">
        <w:tc>
          <w:tcPr>
            <w:tcW w:w="8818" w:type="dxa"/>
            <w:shd w:val="clear" w:color="auto" w:fill="auto"/>
          </w:tcPr>
          <w:p w14:paraId="67380A07" w14:textId="2983D533" w:rsidR="009800A4" w:rsidRPr="009800A4" w:rsidRDefault="009800A4" w:rsidP="00361616">
            <w:r w:rsidRPr="009800A4">
              <w:t>Staff are aware of the measures being taken by the school to ensure their well-being, including in respect of workload</w:t>
            </w:r>
            <w:r w:rsidR="00873F50">
              <w:t xml:space="preserve">. </w:t>
            </w:r>
          </w:p>
        </w:tc>
        <w:tc>
          <w:tcPr>
            <w:tcW w:w="709" w:type="dxa"/>
            <w:shd w:val="clear" w:color="auto" w:fill="auto"/>
          </w:tcPr>
          <w:p w14:paraId="6BE5ABAC" w14:textId="77777777" w:rsidR="009800A4" w:rsidRPr="0004408B" w:rsidRDefault="009800A4" w:rsidP="00361616"/>
        </w:tc>
        <w:tc>
          <w:tcPr>
            <w:tcW w:w="2835" w:type="dxa"/>
            <w:shd w:val="clear" w:color="auto" w:fill="auto"/>
          </w:tcPr>
          <w:p w14:paraId="64F7CC5C" w14:textId="77777777" w:rsidR="009800A4" w:rsidRPr="0004408B" w:rsidRDefault="009800A4" w:rsidP="00361616"/>
        </w:tc>
        <w:tc>
          <w:tcPr>
            <w:tcW w:w="3119" w:type="dxa"/>
            <w:shd w:val="clear" w:color="auto" w:fill="auto"/>
          </w:tcPr>
          <w:p w14:paraId="1167CE66" w14:textId="77777777" w:rsidR="009800A4" w:rsidRPr="0004408B" w:rsidRDefault="009800A4" w:rsidP="00361616"/>
        </w:tc>
      </w:tr>
      <w:tr w:rsidR="00722451" w:rsidRPr="0004408B" w14:paraId="478F1C93" w14:textId="77777777" w:rsidTr="00722451">
        <w:tc>
          <w:tcPr>
            <w:tcW w:w="8818" w:type="dxa"/>
            <w:shd w:val="clear" w:color="auto" w:fill="auto"/>
          </w:tcPr>
          <w:p w14:paraId="15ACB1C0" w14:textId="3021EB20" w:rsidR="00722451" w:rsidRPr="0004408B" w:rsidRDefault="00722451" w:rsidP="00A95945">
            <w:r w:rsidRPr="0004408B">
              <w:t xml:space="preserve">Consideration </w:t>
            </w:r>
            <w:r w:rsidR="009800A4">
              <w:t xml:space="preserve">has been </w:t>
            </w:r>
            <w:r w:rsidRPr="0004408B">
              <w:t xml:space="preserve">given as to </w:t>
            </w:r>
            <w:r w:rsidRPr="000D37BC">
              <w:rPr>
                <w:highlight w:val="yellow"/>
              </w:rPr>
              <w:t>whether</w:t>
            </w:r>
            <w:r>
              <w:t xml:space="preserve"> and </w:t>
            </w:r>
            <w:r w:rsidRPr="0004408B">
              <w:t xml:space="preserve">how the school will safely allow external visitors and who will be permitted e.g. contractors, LA personnel, external agencies supporting children etc. </w:t>
            </w:r>
          </w:p>
        </w:tc>
        <w:tc>
          <w:tcPr>
            <w:tcW w:w="709" w:type="dxa"/>
            <w:shd w:val="clear" w:color="auto" w:fill="auto"/>
          </w:tcPr>
          <w:p w14:paraId="1D2BC5EE" w14:textId="77777777" w:rsidR="00722451" w:rsidRPr="0004408B" w:rsidRDefault="00722451" w:rsidP="00A95945"/>
        </w:tc>
        <w:tc>
          <w:tcPr>
            <w:tcW w:w="2835" w:type="dxa"/>
            <w:shd w:val="clear" w:color="auto" w:fill="auto"/>
          </w:tcPr>
          <w:p w14:paraId="3354F143" w14:textId="77777777" w:rsidR="00722451" w:rsidRPr="0004408B" w:rsidRDefault="00722451" w:rsidP="00A95945"/>
        </w:tc>
        <w:tc>
          <w:tcPr>
            <w:tcW w:w="3119" w:type="dxa"/>
            <w:shd w:val="clear" w:color="auto" w:fill="auto"/>
          </w:tcPr>
          <w:p w14:paraId="5CB85AD9" w14:textId="77777777" w:rsidR="00722451" w:rsidRPr="0004408B" w:rsidRDefault="00722451" w:rsidP="00A95945"/>
        </w:tc>
      </w:tr>
      <w:tr w:rsidR="004E22EA" w:rsidRPr="009800A4" w14:paraId="1349F330" w14:textId="77777777" w:rsidTr="00722451">
        <w:tc>
          <w:tcPr>
            <w:tcW w:w="8818" w:type="dxa"/>
            <w:shd w:val="clear" w:color="auto" w:fill="auto"/>
          </w:tcPr>
          <w:p w14:paraId="4D8AF293" w14:textId="46F36D2B" w:rsidR="004E22EA" w:rsidRPr="009800A4" w:rsidRDefault="004E22EA" w:rsidP="004E22EA">
            <w:r w:rsidRPr="009800A4">
              <w:t>Staff have been informed about H&amp;S guidance and updates to policy e.g. arrangements to manage first aid or if you/ another adult/ a child becomes ill.</w:t>
            </w:r>
          </w:p>
        </w:tc>
        <w:tc>
          <w:tcPr>
            <w:tcW w:w="709" w:type="dxa"/>
            <w:shd w:val="clear" w:color="auto" w:fill="auto"/>
          </w:tcPr>
          <w:p w14:paraId="6688C518" w14:textId="77777777" w:rsidR="004E22EA" w:rsidRPr="009800A4" w:rsidRDefault="004E22EA" w:rsidP="004E22EA"/>
        </w:tc>
        <w:tc>
          <w:tcPr>
            <w:tcW w:w="2835" w:type="dxa"/>
            <w:shd w:val="clear" w:color="auto" w:fill="auto"/>
          </w:tcPr>
          <w:p w14:paraId="27FE25CD" w14:textId="77777777" w:rsidR="004E22EA" w:rsidRPr="009800A4" w:rsidRDefault="004E22EA" w:rsidP="004E22EA"/>
        </w:tc>
        <w:tc>
          <w:tcPr>
            <w:tcW w:w="3119" w:type="dxa"/>
            <w:shd w:val="clear" w:color="auto" w:fill="auto"/>
          </w:tcPr>
          <w:p w14:paraId="5BFCFB85" w14:textId="77777777" w:rsidR="004E22EA" w:rsidRPr="009800A4" w:rsidRDefault="004E22EA" w:rsidP="004E22EA"/>
        </w:tc>
      </w:tr>
      <w:tr w:rsidR="004E22EA" w:rsidRPr="009800A4" w14:paraId="27F55DED" w14:textId="77777777" w:rsidTr="00722451">
        <w:tc>
          <w:tcPr>
            <w:tcW w:w="8818" w:type="dxa"/>
            <w:shd w:val="clear" w:color="auto" w:fill="auto"/>
          </w:tcPr>
          <w:p w14:paraId="3CCB879A" w14:textId="0B21D3F8" w:rsidR="004E22EA" w:rsidRPr="009800A4" w:rsidRDefault="004E22EA" w:rsidP="004E22EA">
            <w:r w:rsidRPr="009800A4">
              <w:t>Staff are aware of PPE guidance and any need for PPE.</w:t>
            </w:r>
          </w:p>
        </w:tc>
        <w:tc>
          <w:tcPr>
            <w:tcW w:w="709" w:type="dxa"/>
            <w:shd w:val="clear" w:color="auto" w:fill="auto"/>
          </w:tcPr>
          <w:p w14:paraId="671DFE1A" w14:textId="77777777" w:rsidR="004E22EA" w:rsidRPr="009800A4" w:rsidRDefault="004E22EA" w:rsidP="004E22EA"/>
        </w:tc>
        <w:tc>
          <w:tcPr>
            <w:tcW w:w="2835" w:type="dxa"/>
            <w:shd w:val="clear" w:color="auto" w:fill="auto"/>
          </w:tcPr>
          <w:p w14:paraId="04AA1F83" w14:textId="77777777" w:rsidR="004E22EA" w:rsidRPr="009800A4" w:rsidRDefault="004E22EA" w:rsidP="004E22EA"/>
        </w:tc>
        <w:tc>
          <w:tcPr>
            <w:tcW w:w="3119" w:type="dxa"/>
            <w:shd w:val="clear" w:color="auto" w:fill="auto"/>
          </w:tcPr>
          <w:p w14:paraId="0D87A5EE" w14:textId="77777777" w:rsidR="004E22EA" w:rsidRPr="009800A4" w:rsidRDefault="004E22EA" w:rsidP="004E22EA"/>
        </w:tc>
      </w:tr>
      <w:tr w:rsidR="004E22EA" w:rsidRPr="009800A4" w14:paraId="31639BE9" w14:textId="77777777" w:rsidTr="00722451">
        <w:tc>
          <w:tcPr>
            <w:tcW w:w="8818" w:type="dxa"/>
            <w:shd w:val="clear" w:color="auto" w:fill="auto"/>
          </w:tcPr>
          <w:p w14:paraId="56160953" w14:textId="76ECDE5D" w:rsidR="004E22EA" w:rsidRPr="009800A4" w:rsidRDefault="004E22EA" w:rsidP="004E22EA">
            <w:r w:rsidRPr="009800A4">
              <w:t xml:space="preserve">Staff are aware of, and supported in the use of, the bereavement policy/ support available and how to access this for themselves, pupils or families. </w:t>
            </w:r>
          </w:p>
        </w:tc>
        <w:tc>
          <w:tcPr>
            <w:tcW w:w="709" w:type="dxa"/>
            <w:shd w:val="clear" w:color="auto" w:fill="auto"/>
          </w:tcPr>
          <w:p w14:paraId="2670A89E" w14:textId="77777777" w:rsidR="004E22EA" w:rsidRPr="009800A4" w:rsidRDefault="004E22EA" w:rsidP="004E22EA"/>
        </w:tc>
        <w:tc>
          <w:tcPr>
            <w:tcW w:w="2835" w:type="dxa"/>
            <w:shd w:val="clear" w:color="auto" w:fill="auto"/>
          </w:tcPr>
          <w:p w14:paraId="4B018BB7" w14:textId="77777777" w:rsidR="004E22EA" w:rsidRPr="009800A4" w:rsidRDefault="004E22EA" w:rsidP="004E22EA"/>
        </w:tc>
        <w:tc>
          <w:tcPr>
            <w:tcW w:w="3119" w:type="dxa"/>
            <w:shd w:val="clear" w:color="auto" w:fill="auto"/>
          </w:tcPr>
          <w:p w14:paraId="1559CEEA" w14:textId="77777777" w:rsidR="004E22EA" w:rsidRPr="009800A4" w:rsidRDefault="004E22EA" w:rsidP="004E22EA"/>
        </w:tc>
      </w:tr>
      <w:tr w:rsidR="004E22EA" w:rsidRPr="009800A4" w14:paraId="66F5EA47" w14:textId="77777777" w:rsidTr="00722451">
        <w:tc>
          <w:tcPr>
            <w:tcW w:w="8818" w:type="dxa"/>
            <w:shd w:val="clear" w:color="auto" w:fill="auto"/>
          </w:tcPr>
          <w:p w14:paraId="318EEC3B" w14:textId="42CCDEA0" w:rsidR="004E22EA" w:rsidRPr="009800A4" w:rsidRDefault="00873F50" w:rsidP="004E22EA">
            <w:r w:rsidRPr="00873F50">
              <w:rPr>
                <w:highlight w:val="yellow"/>
              </w:rPr>
              <w:t>COVID safe r</w:t>
            </w:r>
            <w:r w:rsidR="004E22EA" w:rsidRPr="00873F50">
              <w:rPr>
                <w:highlight w:val="yellow"/>
              </w:rPr>
              <w:t xml:space="preserve">ecruitment processes have been determined, continuing to </w:t>
            </w:r>
            <w:r w:rsidRPr="00873F50">
              <w:rPr>
                <w:highlight w:val="yellow"/>
              </w:rPr>
              <w:t>adhere to</w:t>
            </w:r>
            <w:r w:rsidR="004E22EA" w:rsidRPr="00873F50">
              <w:rPr>
                <w:highlight w:val="yellow"/>
              </w:rPr>
              <w:t xml:space="preserve"> safer recruitment</w:t>
            </w:r>
            <w:r w:rsidRPr="00873F50">
              <w:rPr>
                <w:highlight w:val="yellow"/>
              </w:rPr>
              <w:t xml:space="preserve"> requirements</w:t>
            </w:r>
            <w:r w:rsidR="004E22EA" w:rsidRPr="00873F50">
              <w:rPr>
                <w:highlight w:val="yellow"/>
              </w:rPr>
              <w:t>.</w:t>
            </w:r>
          </w:p>
        </w:tc>
        <w:tc>
          <w:tcPr>
            <w:tcW w:w="709" w:type="dxa"/>
            <w:shd w:val="clear" w:color="auto" w:fill="auto"/>
          </w:tcPr>
          <w:p w14:paraId="53096016" w14:textId="77777777" w:rsidR="004E22EA" w:rsidRPr="009800A4" w:rsidRDefault="004E22EA" w:rsidP="004E22EA"/>
        </w:tc>
        <w:tc>
          <w:tcPr>
            <w:tcW w:w="2835" w:type="dxa"/>
            <w:shd w:val="clear" w:color="auto" w:fill="auto"/>
          </w:tcPr>
          <w:p w14:paraId="29B7FEDD" w14:textId="77777777" w:rsidR="004E22EA" w:rsidRPr="009800A4" w:rsidRDefault="004E22EA" w:rsidP="004E22EA"/>
        </w:tc>
        <w:tc>
          <w:tcPr>
            <w:tcW w:w="3119" w:type="dxa"/>
            <w:shd w:val="clear" w:color="auto" w:fill="auto"/>
          </w:tcPr>
          <w:p w14:paraId="12B93A15" w14:textId="77777777" w:rsidR="004E22EA" w:rsidRPr="009800A4" w:rsidRDefault="004E22EA" w:rsidP="004E22EA"/>
        </w:tc>
      </w:tr>
      <w:tr w:rsidR="004E22EA" w:rsidRPr="009800A4" w14:paraId="6AF66279" w14:textId="77777777" w:rsidTr="00722451">
        <w:tc>
          <w:tcPr>
            <w:tcW w:w="8818" w:type="dxa"/>
            <w:shd w:val="clear" w:color="auto" w:fill="auto"/>
          </w:tcPr>
          <w:p w14:paraId="28869ABC" w14:textId="482A608F" w:rsidR="004E22EA" w:rsidRPr="009800A4" w:rsidRDefault="004E22EA" w:rsidP="004E22EA">
            <w:r w:rsidRPr="009800A4">
              <w:t xml:space="preserve">Staff induction processes are updated re. any new policies or procedures, alongside required safer recruitment checks. </w:t>
            </w:r>
          </w:p>
        </w:tc>
        <w:tc>
          <w:tcPr>
            <w:tcW w:w="709" w:type="dxa"/>
            <w:shd w:val="clear" w:color="auto" w:fill="auto"/>
          </w:tcPr>
          <w:p w14:paraId="4EEADCDD" w14:textId="77777777" w:rsidR="004E22EA" w:rsidRPr="009800A4" w:rsidRDefault="004E22EA" w:rsidP="004E22EA"/>
        </w:tc>
        <w:tc>
          <w:tcPr>
            <w:tcW w:w="2835" w:type="dxa"/>
            <w:shd w:val="clear" w:color="auto" w:fill="auto"/>
          </w:tcPr>
          <w:p w14:paraId="2327D777" w14:textId="77777777" w:rsidR="004E22EA" w:rsidRPr="009800A4" w:rsidRDefault="004E22EA" w:rsidP="004E22EA"/>
        </w:tc>
        <w:tc>
          <w:tcPr>
            <w:tcW w:w="3119" w:type="dxa"/>
            <w:shd w:val="clear" w:color="auto" w:fill="auto"/>
          </w:tcPr>
          <w:p w14:paraId="4A81A727" w14:textId="77777777" w:rsidR="004E22EA" w:rsidRPr="009800A4" w:rsidRDefault="004E22EA" w:rsidP="004E22EA"/>
        </w:tc>
      </w:tr>
      <w:tr w:rsidR="004E22EA" w:rsidRPr="009800A4" w14:paraId="1A5DA492" w14:textId="77777777" w:rsidTr="00722451">
        <w:tc>
          <w:tcPr>
            <w:tcW w:w="8818" w:type="dxa"/>
            <w:shd w:val="clear" w:color="auto" w:fill="auto"/>
          </w:tcPr>
          <w:p w14:paraId="68083B8C" w14:textId="1CC739B3" w:rsidR="004E22EA" w:rsidRPr="009800A4" w:rsidRDefault="004E22EA" w:rsidP="004E22EA">
            <w:r w:rsidRPr="009800A4">
              <w:t xml:space="preserve">Plans for the effective induction and support of new staff and NQTs are in place. </w:t>
            </w:r>
          </w:p>
        </w:tc>
        <w:tc>
          <w:tcPr>
            <w:tcW w:w="709" w:type="dxa"/>
            <w:shd w:val="clear" w:color="auto" w:fill="auto"/>
          </w:tcPr>
          <w:p w14:paraId="1EE160B3" w14:textId="77777777" w:rsidR="004E22EA" w:rsidRPr="009800A4" w:rsidRDefault="004E22EA" w:rsidP="004E22EA"/>
        </w:tc>
        <w:tc>
          <w:tcPr>
            <w:tcW w:w="2835" w:type="dxa"/>
            <w:shd w:val="clear" w:color="auto" w:fill="auto"/>
          </w:tcPr>
          <w:p w14:paraId="474769A6" w14:textId="77777777" w:rsidR="004E22EA" w:rsidRPr="009800A4" w:rsidRDefault="004E22EA" w:rsidP="004E22EA"/>
        </w:tc>
        <w:tc>
          <w:tcPr>
            <w:tcW w:w="3119" w:type="dxa"/>
            <w:shd w:val="clear" w:color="auto" w:fill="auto"/>
          </w:tcPr>
          <w:p w14:paraId="19ACEF1B" w14:textId="77777777" w:rsidR="004E22EA" w:rsidRPr="009800A4" w:rsidRDefault="004E22EA" w:rsidP="004E22EA"/>
        </w:tc>
      </w:tr>
      <w:tr w:rsidR="004E22EA" w:rsidRPr="0004408B" w14:paraId="79526835" w14:textId="77777777" w:rsidTr="00722451">
        <w:tc>
          <w:tcPr>
            <w:tcW w:w="8818" w:type="dxa"/>
            <w:shd w:val="clear" w:color="auto" w:fill="auto"/>
          </w:tcPr>
          <w:p w14:paraId="757FC3C1" w14:textId="21FD4326" w:rsidR="004E22EA" w:rsidRPr="0004408B" w:rsidRDefault="004E22EA" w:rsidP="004E22EA">
            <w:r w:rsidRPr="009800A4">
              <w:t>Extend or revisit any staff contracts or processes impacted by the current situation, communicating any changes to staff e.g. timescales.</w:t>
            </w:r>
          </w:p>
        </w:tc>
        <w:tc>
          <w:tcPr>
            <w:tcW w:w="709" w:type="dxa"/>
            <w:shd w:val="clear" w:color="auto" w:fill="auto"/>
          </w:tcPr>
          <w:p w14:paraId="4185C710" w14:textId="77777777" w:rsidR="004E22EA" w:rsidRPr="0004408B" w:rsidRDefault="004E22EA" w:rsidP="004E22EA"/>
        </w:tc>
        <w:tc>
          <w:tcPr>
            <w:tcW w:w="2835" w:type="dxa"/>
            <w:shd w:val="clear" w:color="auto" w:fill="auto"/>
          </w:tcPr>
          <w:p w14:paraId="443285B5" w14:textId="77777777" w:rsidR="004E22EA" w:rsidRPr="0004408B" w:rsidRDefault="004E22EA" w:rsidP="004E22EA"/>
        </w:tc>
        <w:tc>
          <w:tcPr>
            <w:tcW w:w="3119" w:type="dxa"/>
            <w:shd w:val="clear" w:color="auto" w:fill="auto"/>
          </w:tcPr>
          <w:p w14:paraId="614042E0" w14:textId="77777777" w:rsidR="004E22EA" w:rsidRPr="0004408B" w:rsidRDefault="004E22EA" w:rsidP="004E22EA"/>
        </w:tc>
      </w:tr>
      <w:tr w:rsidR="00873F50" w:rsidRPr="009800A4" w14:paraId="1F85340E" w14:textId="77777777" w:rsidTr="00361616">
        <w:tc>
          <w:tcPr>
            <w:tcW w:w="8818" w:type="dxa"/>
            <w:shd w:val="clear" w:color="auto" w:fill="auto"/>
          </w:tcPr>
          <w:p w14:paraId="5B7D08D2" w14:textId="77777777" w:rsidR="00873F50" w:rsidRPr="009800A4" w:rsidRDefault="00873F50" w:rsidP="00361616">
            <w:r w:rsidRPr="009800A4">
              <w:t>There is a reliable means to keep staff informed and updated about the school’s risk assessment and actions and procedures arising from this.</w:t>
            </w:r>
          </w:p>
        </w:tc>
        <w:tc>
          <w:tcPr>
            <w:tcW w:w="709" w:type="dxa"/>
            <w:shd w:val="clear" w:color="auto" w:fill="auto"/>
          </w:tcPr>
          <w:p w14:paraId="66C84524" w14:textId="77777777" w:rsidR="00873F50" w:rsidRPr="009800A4" w:rsidRDefault="00873F50" w:rsidP="00361616"/>
        </w:tc>
        <w:tc>
          <w:tcPr>
            <w:tcW w:w="2835" w:type="dxa"/>
            <w:shd w:val="clear" w:color="auto" w:fill="auto"/>
          </w:tcPr>
          <w:p w14:paraId="2C1162A7" w14:textId="77777777" w:rsidR="00873F50" w:rsidRPr="009800A4" w:rsidRDefault="00873F50" w:rsidP="00361616"/>
        </w:tc>
        <w:tc>
          <w:tcPr>
            <w:tcW w:w="3119" w:type="dxa"/>
            <w:shd w:val="clear" w:color="auto" w:fill="auto"/>
          </w:tcPr>
          <w:p w14:paraId="32025BB6" w14:textId="77777777" w:rsidR="00873F50" w:rsidRPr="009800A4" w:rsidRDefault="00873F50" w:rsidP="00361616"/>
        </w:tc>
      </w:tr>
      <w:tr w:rsidR="001226E2" w:rsidRPr="009800A4" w14:paraId="5B133083" w14:textId="77777777" w:rsidTr="00361616">
        <w:tc>
          <w:tcPr>
            <w:tcW w:w="8818" w:type="dxa"/>
            <w:shd w:val="clear" w:color="auto" w:fill="auto"/>
          </w:tcPr>
          <w:p w14:paraId="09188831" w14:textId="77777777" w:rsidR="001226E2" w:rsidRDefault="001226E2" w:rsidP="00361616">
            <w:r w:rsidRPr="001226E2">
              <w:rPr>
                <w:highlight w:val="yellow"/>
              </w:rPr>
              <w:t>Staff training needs arising from the risk assessment have been identified and met.</w:t>
            </w:r>
            <w:r>
              <w:t xml:space="preserve"> </w:t>
            </w:r>
          </w:p>
          <w:p w14:paraId="24AC10F5" w14:textId="77777777" w:rsidR="00976EC0" w:rsidRDefault="00976EC0" w:rsidP="00361616"/>
          <w:p w14:paraId="4A1E50A1" w14:textId="0D2D79F3" w:rsidR="00976EC0" w:rsidRPr="009800A4" w:rsidRDefault="00976EC0" w:rsidP="00361616"/>
        </w:tc>
        <w:tc>
          <w:tcPr>
            <w:tcW w:w="709" w:type="dxa"/>
            <w:shd w:val="clear" w:color="auto" w:fill="auto"/>
          </w:tcPr>
          <w:p w14:paraId="08081C8A" w14:textId="77777777" w:rsidR="001226E2" w:rsidRPr="009800A4" w:rsidRDefault="001226E2" w:rsidP="00361616"/>
        </w:tc>
        <w:tc>
          <w:tcPr>
            <w:tcW w:w="2835" w:type="dxa"/>
            <w:shd w:val="clear" w:color="auto" w:fill="auto"/>
          </w:tcPr>
          <w:p w14:paraId="3A3B8AC3" w14:textId="77777777" w:rsidR="001226E2" w:rsidRPr="009800A4" w:rsidRDefault="001226E2" w:rsidP="00361616"/>
        </w:tc>
        <w:tc>
          <w:tcPr>
            <w:tcW w:w="3119" w:type="dxa"/>
            <w:shd w:val="clear" w:color="auto" w:fill="auto"/>
          </w:tcPr>
          <w:p w14:paraId="19473043" w14:textId="77777777" w:rsidR="001226E2" w:rsidRPr="009800A4" w:rsidRDefault="001226E2" w:rsidP="00361616"/>
        </w:tc>
      </w:tr>
      <w:tr w:rsidR="00722451" w:rsidRPr="0004408B" w14:paraId="5CB02C10" w14:textId="77777777" w:rsidTr="00CD31D1">
        <w:tc>
          <w:tcPr>
            <w:tcW w:w="8818" w:type="dxa"/>
            <w:shd w:val="clear" w:color="auto" w:fill="BFBFBF" w:themeFill="background1" w:themeFillShade="BF"/>
          </w:tcPr>
          <w:p w14:paraId="3E8AC98A" w14:textId="2989E877" w:rsidR="00722451" w:rsidRPr="0004408B" w:rsidRDefault="00722451" w:rsidP="00A95945">
            <w:pPr>
              <w:rPr>
                <w:b/>
              </w:rPr>
            </w:pPr>
            <w:r w:rsidRPr="0004408B">
              <w:rPr>
                <w:b/>
              </w:rPr>
              <w:t>Assessment Area</w:t>
            </w:r>
            <w:r w:rsidR="004E22EA">
              <w:rPr>
                <w:b/>
              </w:rPr>
              <w:t>: Pupil/ Parent Considerations</w:t>
            </w:r>
          </w:p>
        </w:tc>
        <w:tc>
          <w:tcPr>
            <w:tcW w:w="709" w:type="dxa"/>
            <w:shd w:val="clear" w:color="auto" w:fill="BFBFBF" w:themeFill="background1" w:themeFillShade="BF"/>
          </w:tcPr>
          <w:p w14:paraId="6D6293B7" w14:textId="77777777" w:rsidR="00722451" w:rsidRPr="0004408B" w:rsidRDefault="00722451" w:rsidP="00A95945">
            <w:pPr>
              <w:rPr>
                <w:b/>
              </w:rPr>
            </w:pPr>
            <w:r w:rsidRPr="0004408B">
              <w:rPr>
                <w:b/>
              </w:rPr>
              <w:t>RAG</w:t>
            </w:r>
          </w:p>
        </w:tc>
        <w:tc>
          <w:tcPr>
            <w:tcW w:w="2835" w:type="dxa"/>
            <w:shd w:val="clear" w:color="auto" w:fill="BFBFBF" w:themeFill="background1" w:themeFillShade="BF"/>
          </w:tcPr>
          <w:p w14:paraId="79C9B27D" w14:textId="77777777" w:rsidR="00722451" w:rsidRPr="0004408B" w:rsidRDefault="00722451" w:rsidP="00A95945">
            <w:pPr>
              <w:rPr>
                <w:b/>
              </w:rPr>
            </w:pPr>
            <w:r w:rsidRPr="0004408B">
              <w:rPr>
                <w:b/>
              </w:rPr>
              <w:t>Action taken</w:t>
            </w:r>
          </w:p>
        </w:tc>
        <w:tc>
          <w:tcPr>
            <w:tcW w:w="3119" w:type="dxa"/>
            <w:shd w:val="clear" w:color="auto" w:fill="BFBFBF" w:themeFill="background1" w:themeFillShade="BF"/>
          </w:tcPr>
          <w:p w14:paraId="49D14B8A" w14:textId="77777777" w:rsidR="00722451" w:rsidRPr="0004408B" w:rsidRDefault="00722451" w:rsidP="00A95945">
            <w:pPr>
              <w:rPr>
                <w:b/>
              </w:rPr>
            </w:pPr>
            <w:r w:rsidRPr="0004408B">
              <w:rPr>
                <w:b/>
              </w:rPr>
              <w:t>Action to be taken</w:t>
            </w:r>
          </w:p>
        </w:tc>
      </w:tr>
      <w:tr w:rsidR="00873F50" w:rsidRPr="0004408B" w14:paraId="47D82138" w14:textId="77777777" w:rsidTr="00361616">
        <w:tc>
          <w:tcPr>
            <w:tcW w:w="8818" w:type="dxa"/>
            <w:shd w:val="clear" w:color="auto" w:fill="auto"/>
          </w:tcPr>
          <w:p w14:paraId="658F08C3" w14:textId="77777777" w:rsidR="00873F50" w:rsidRPr="0004408B" w:rsidRDefault="00873F50" w:rsidP="00361616">
            <w:r>
              <w:lastRenderedPageBreak/>
              <w:t>A</w:t>
            </w:r>
            <w:r w:rsidRPr="0004408B">
              <w:t xml:space="preserve">wareness of the impact of the crisis on individual pupils / families. </w:t>
            </w:r>
          </w:p>
        </w:tc>
        <w:tc>
          <w:tcPr>
            <w:tcW w:w="709" w:type="dxa"/>
            <w:shd w:val="clear" w:color="auto" w:fill="auto"/>
          </w:tcPr>
          <w:p w14:paraId="3B5000AC" w14:textId="77777777" w:rsidR="00873F50" w:rsidRPr="0004408B" w:rsidRDefault="00873F50" w:rsidP="00361616"/>
        </w:tc>
        <w:tc>
          <w:tcPr>
            <w:tcW w:w="2835" w:type="dxa"/>
            <w:shd w:val="clear" w:color="auto" w:fill="auto"/>
          </w:tcPr>
          <w:p w14:paraId="0736AC8A" w14:textId="77777777" w:rsidR="00873F50" w:rsidRPr="0004408B" w:rsidRDefault="00873F50" w:rsidP="00361616"/>
        </w:tc>
        <w:tc>
          <w:tcPr>
            <w:tcW w:w="3119" w:type="dxa"/>
            <w:shd w:val="clear" w:color="auto" w:fill="auto"/>
          </w:tcPr>
          <w:p w14:paraId="5785ECBE" w14:textId="77777777" w:rsidR="00873F50" w:rsidRPr="0004408B" w:rsidRDefault="00873F50" w:rsidP="00361616"/>
        </w:tc>
      </w:tr>
      <w:tr w:rsidR="001226E2" w:rsidRPr="0004408B" w14:paraId="145FBE5F" w14:textId="77777777" w:rsidTr="00722451">
        <w:tc>
          <w:tcPr>
            <w:tcW w:w="8818" w:type="dxa"/>
          </w:tcPr>
          <w:p w14:paraId="119C07A2" w14:textId="48C25A4E" w:rsidR="001226E2" w:rsidRDefault="001226E2" w:rsidP="000D37BC">
            <w:pPr>
              <w:rPr>
                <w:bCs/>
                <w:highlight w:val="yellow"/>
              </w:rPr>
            </w:pPr>
            <w:r>
              <w:rPr>
                <w:bCs/>
                <w:highlight w:val="yellow"/>
              </w:rPr>
              <w:t xml:space="preserve">Parents and pupils understand the arrangements for mass asymptomatic testing and how this will be administered. </w:t>
            </w:r>
          </w:p>
        </w:tc>
        <w:tc>
          <w:tcPr>
            <w:tcW w:w="709" w:type="dxa"/>
          </w:tcPr>
          <w:p w14:paraId="29DD8E3F" w14:textId="77777777" w:rsidR="001226E2" w:rsidRPr="0004408B" w:rsidRDefault="001226E2" w:rsidP="00A95945">
            <w:pPr>
              <w:rPr>
                <w:bCs/>
              </w:rPr>
            </w:pPr>
          </w:p>
        </w:tc>
        <w:tc>
          <w:tcPr>
            <w:tcW w:w="2835" w:type="dxa"/>
          </w:tcPr>
          <w:p w14:paraId="33A6C9CC" w14:textId="77777777" w:rsidR="001226E2" w:rsidRPr="0004408B" w:rsidRDefault="001226E2" w:rsidP="00A95945">
            <w:pPr>
              <w:rPr>
                <w:bCs/>
              </w:rPr>
            </w:pPr>
          </w:p>
        </w:tc>
        <w:tc>
          <w:tcPr>
            <w:tcW w:w="3119" w:type="dxa"/>
          </w:tcPr>
          <w:p w14:paraId="209878D1" w14:textId="77777777" w:rsidR="001226E2" w:rsidRPr="0004408B" w:rsidRDefault="001226E2" w:rsidP="00A95945">
            <w:pPr>
              <w:rPr>
                <w:bCs/>
              </w:rPr>
            </w:pPr>
          </w:p>
        </w:tc>
      </w:tr>
      <w:tr w:rsidR="00824DA7" w:rsidRPr="0004408B" w14:paraId="3C339445" w14:textId="77777777" w:rsidTr="00722451">
        <w:tc>
          <w:tcPr>
            <w:tcW w:w="8818" w:type="dxa"/>
          </w:tcPr>
          <w:p w14:paraId="624F2883" w14:textId="62EF29A8" w:rsidR="00824DA7" w:rsidRDefault="00824DA7" w:rsidP="000D37BC">
            <w:pPr>
              <w:rPr>
                <w:bCs/>
                <w:highlight w:val="yellow"/>
              </w:rPr>
            </w:pPr>
            <w:r>
              <w:rPr>
                <w:bCs/>
                <w:highlight w:val="yellow"/>
              </w:rPr>
              <w:t xml:space="preserve">Remote learning is in place for all pupils not eligible to attend school and has been communicated to parents and pupils. This is published on the school website in accordance with guidance. </w:t>
            </w:r>
          </w:p>
        </w:tc>
        <w:tc>
          <w:tcPr>
            <w:tcW w:w="709" w:type="dxa"/>
          </w:tcPr>
          <w:p w14:paraId="11D20C20" w14:textId="77777777" w:rsidR="00824DA7" w:rsidRPr="0004408B" w:rsidRDefault="00824DA7" w:rsidP="00A95945">
            <w:pPr>
              <w:rPr>
                <w:bCs/>
              </w:rPr>
            </w:pPr>
          </w:p>
        </w:tc>
        <w:tc>
          <w:tcPr>
            <w:tcW w:w="2835" w:type="dxa"/>
          </w:tcPr>
          <w:p w14:paraId="4227D5A2" w14:textId="77777777" w:rsidR="00824DA7" w:rsidRPr="0004408B" w:rsidRDefault="00824DA7" w:rsidP="00A95945">
            <w:pPr>
              <w:rPr>
                <w:bCs/>
              </w:rPr>
            </w:pPr>
          </w:p>
        </w:tc>
        <w:tc>
          <w:tcPr>
            <w:tcW w:w="3119" w:type="dxa"/>
          </w:tcPr>
          <w:p w14:paraId="0D3B6F90" w14:textId="77777777" w:rsidR="00824DA7" w:rsidRPr="0004408B" w:rsidRDefault="00824DA7" w:rsidP="00A95945">
            <w:pPr>
              <w:rPr>
                <w:bCs/>
              </w:rPr>
            </w:pPr>
          </w:p>
        </w:tc>
      </w:tr>
      <w:tr w:rsidR="00722451" w:rsidRPr="0004408B" w14:paraId="1E5B1123" w14:textId="77777777" w:rsidTr="00722451">
        <w:tc>
          <w:tcPr>
            <w:tcW w:w="8818" w:type="dxa"/>
          </w:tcPr>
          <w:p w14:paraId="3C6850C6" w14:textId="30514102" w:rsidR="00722451" w:rsidRPr="0004408B" w:rsidRDefault="00722451" w:rsidP="000D37BC">
            <w:pPr>
              <w:rPr>
                <w:bCs/>
              </w:rPr>
            </w:pPr>
            <w:r>
              <w:rPr>
                <w:bCs/>
                <w:highlight w:val="yellow"/>
              </w:rPr>
              <w:t xml:space="preserve">Arrangements are in place and clearly communicated to families of clinically extremely vulnerable pupils who should not attend school, including regular communication and remote learning. </w:t>
            </w:r>
          </w:p>
        </w:tc>
        <w:tc>
          <w:tcPr>
            <w:tcW w:w="709" w:type="dxa"/>
          </w:tcPr>
          <w:p w14:paraId="08EF9C37" w14:textId="77777777" w:rsidR="00722451" w:rsidRPr="0004408B" w:rsidRDefault="00722451" w:rsidP="00A95945">
            <w:pPr>
              <w:rPr>
                <w:bCs/>
              </w:rPr>
            </w:pPr>
          </w:p>
        </w:tc>
        <w:tc>
          <w:tcPr>
            <w:tcW w:w="2835" w:type="dxa"/>
          </w:tcPr>
          <w:p w14:paraId="6B48AD1D" w14:textId="77777777" w:rsidR="00722451" w:rsidRPr="0004408B" w:rsidRDefault="00722451" w:rsidP="00A95945">
            <w:pPr>
              <w:rPr>
                <w:bCs/>
              </w:rPr>
            </w:pPr>
          </w:p>
        </w:tc>
        <w:tc>
          <w:tcPr>
            <w:tcW w:w="3119" w:type="dxa"/>
          </w:tcPr>
          <w:p w14:paraId="5E262825" w14:textId="77777777" w:rsidR="00722451" w:rsidRPr="0004408B" w:rsidRDefault="00722451" w:rsidP="00A95945">
            <w:pPr>
              <w:rPr>
                <w:bCs/>
              </w:rPr>
            </w:pPr>
          </w:p>
        </w:tc>
      </w:tr>
      <w:tr w:rsidR="00722451" w:rsidRPr="0004408B" w14:paraId="2D0EB3AA" w14:textId="77777777" w:rsidTr="00722451">
        <w:tc>
          <w:tcPr>
            <w:tcW w:w="8818" w:type="dxa"/>
          </w:tcPr>
          <w:p w14:paraId="3E3DF2C5" w14:textId="3837C97C" w:rsidR="00722451" w:rsidRPr="0004408B" w:rsidRDefault="00722451" w:rsidP="00A95945">
            <w:pPr>
              <w:rPr>
                <w:bCs/>
              </w:rPr>
            </w:pPr>
            <w:r w:rsidRPr="0004408B">
              <w:rPr>
                <w:bCs/>
                <w:highlight w:val="yellow"/>
              </w:rPr>
              <w:t>The school has communicated with parents of clinically vulnerable pupils about the protective measures in place and to encourage their attendance in school, according to recent guidance and their own health advice.</w:t>
            </w:r>
            <w:r w:rsidRPr="0004408B">
              <w:rPr>
                <w:bCs/>
              </w:rPr>
              <w:t xml:space="preserve"> </w:t>
            </w:r>
          </w:p>
        </w:tc>
        <w:tc>
          <w:tcPr>
            <w:tcW w:w="709" w:type="dxa"/>
          </w:tcPr>
          <w:p w14:paraId="69974D4D" w14:textId="77777777" w:rsidR="00722451" w:rsidRPr="0004408B" w:rsidRDefault="00722451" w:rsidP="00A95945">
            <w:pPr>
              <w:rPr>
                <w:bCs/>
              </w:rPr>
            </w:pPr>
          </w:p>
        </w:tc>
        <w:tc>
          <w:tcPr>
            <w:tcW w:w="2835" w:type="dxa"/>
          </w:tcPr>
          <w:p w14:paraId="6C7D65BA" w14:textId="77777777" w:rsidR="00722451" w:rsidRPr="0004408B" w:rsidRDefault="00722451" w:rsidP="00A95945">
            <w:pPr>
              <w:rPr>
                <w:bCs/>
              </w:rPr>
            </w:pPr>
          </w:p>
        </w:tc>
        <w:tc>
          <w:tcPr>
            <w:tcW w:w="3119" w:type="dxa"/>
          </w:tcPr>
          <w:p w14:paraId="21B479D9" w14:textId="77777777" w:rsidR="00722451" w:rsidRPr="0004408B" w:rsidRDefault="00722451" w:rsidP="00A95945">
            <w:pPr>
              <w:rPr>
                <w:bCs/>
              </w:rPr>
            </w:pPr>
          </w:p>
        </w:tc>
      </w:tr>
      <w:tr w:rsidR="00722451" w:rsidRPr="0004408B" w14:paraId="0EE9D277" w14:textId="77777777" w:rsidTr="00722451">
        <w:tc>
          <w:tcPr>
            <w:tcW w:w="8818" w:type="dxa"/>
            <w:shd w:val="clear" w:color="auto" w:fill="auto"/>
          </w:tcPr>
          <w:p w14:paraId="4E11E348" w14:textId="2C00E6D8" w:rsidR="00722451" w:rsidRPr="0004408B" w:rsidRDefault="004E22EA" w:rsidP="00DD4A58">
            <w:r>
              <w:rPr>
                <w:highlight w:val="yellow"/>
              </w:rPr>
              <w:t>An</w:t>
            </w:r>
            <w:r w:rsidR="00722451" w:rsidRPr="002942A0">
              <w:rPr>
                <w:highlight w:val="yellow"/>
              </w:rPr>
              <w:t xml:space="preserve"> updated list </w:t>
            </w:r>
            <w:r>
              <w:rPr>
                <w:highlight w:val="yellow"/>
              </w:rPr>
              <w:t xml:space="preserve">is kept </w:t>
            </w:r>
            <w:r w:rsidR="00722451" w:rsidRPr="002942A0">
              <w:rPr>
                <w:highlight w:val="yellow"/>
              </w:rPr>
              <w:t>of vulnerable pupils who should be encouraged to attend school and of critical worker families whose children cannot be kept at home.</w:t>
            </w:r>
            <w:r w:rsidR="00722451">
              <w:t xml:space="preserve"> </w:t>
            </w:r>
          </w:p>
        </w:tc>
        <w:tc>
          <w:tcPr>
            <w:tcW w:w="709" w:type="dxa"/>
            <w:shd w:val="clear" w:color="auto" w:fill="auto"/>
          </w:tcPr>
          <w:p w14:paraId="1F492FD4" w14:textId="77777777" w:rsidR="00722451" w:rsidRPr="0004408B" w:rsidRDefault="00722451" w:rsidP="00DD4A58"/>
        </w:tc>
        <w:tc>
          <w:tcPr>
            <w:tcW w:w="2835" w:type="dxa"/>
            <w:shd w:val="clear" w:color="auto" w:fill="auto"/>
          </w:tcPr>
          <w:p w14:paraId="55BC965B" w14:textId="77777777" w:rsidR="00722451" w:rsidRPr="0004408B" w:rsidRDefault="00722451" w:rsidP="00DD4A58"/>
        </w:tc>
        <w:tc>
          <w:tcPr>
            <w:tcW w:w="3119" w:type="dxa"/>
            <w:shd w:val="clear" w:color="auto" w:fill="auto"/>
          </w:tcPr>
          <w:p w14:paraId="3EE0FFB2" w14:textId="77777777" w:rsidR="00722451" w:rsidRPr="0004408B" w:rsidRDefault="00722451" w:rsidP="00DD4A58"/>
        </w:tc>
      </w:tr>
      <w:tr w:rsidR="00722451" w:rsidRPr="0004408B" w14:paraId="6D7B4292" w14:textId="77777777" w:rsidTr="00722451">
        <w:tc>
          <w:tcPr>
            <w:tcW w:w="8818" w:type="dxa"/>
            <w:shd w:val="clear" w:color="auto" w:fill="auto"/>
          </w:tcPr>
          <w:p w14:paraId="4B06618B" w14:textId="00BC24C5" w:rsidR="00722451" w:rsidRPr="002942A0" w:rsidRDefault="00722451" w:rsidP="00DD4A58">
            <w:pPr>
              <w:rPr>
                <w:highlight w:val="yellow"/>
              </w:rPr>
            </w:pPr>
            <w:r w:rsidRPr="002942A0">
              <w:rPr>
                <w:highlight w:val="yellow"/>
              </w:rPr>
              <w:t>Pupils with EHCPs are encouraged to attend school.</w:t>
            </w:r>
            <w:r>
              <w:t xml:space="preserve"> </w:t>
            </w:r>
            <w:r w:rsidRPr="002942A0">
              <w:t>Protective measures</w:t>
            </w:r>
            <w:r w:rsidR="00987C59">
              <w:t xml:space="preserve"> being implemented</w:t>
            </w:r>
            <w:r w:rsidRPr="002942A0">
              <w:t xml:space="preserve"> have been discussed with pupils, parents and staff working with the pupil.</w:t>
            </w:r>
          </w:p>
        </w:tc>
        <w:tc>
          <w:tcPr>
            <w:tcW w:w="709" w:type="dxa"/>
            <w:shd w:val="clear" w:color="auto" w:fill="auto"/>
          </w:tcPr>
          <w:p w14:paraId="4ED8E591" w14:textId="77777777" w:rsidR="00722451" w:rsidRPr="0004408B" w:rsidRDefault="00722451" w:rsidP="00DD4A58"/>
        </w:tc>
        <w:tc>
          <w:tcPr>
            <w:tcW w:w="2835" w:type="dxa"/>
            <w:shd w:val="clear" w:color="auto" w:fill="auto"/>
          </w:tcPr>
          <w:p w14:paraId="71EBBDDF" w14:textId="77777777" w:rsidR="00722451" w:rsidRPr="0004408B" w:rsidRDefault="00722451" w:rsidP="00DD4A58"/>
        </w:tc>
        <w:tc>
          <w:tcPr>
            <w:tcW w:w="3119" w:type="dxa"/>
            <w:shd w:val="clear" w:color="auto" w:fill="auto"/>
          </w:tcPr>
          <w:p w14:paraId="7BDFF7D0" w14:textId="77777777" w:rsidR="00722451" w:rsidRPr="0004408B" w:rsidRDefault="00722451" w:rsidP="00DD4A58"/>
        </w:tc>
      </w:tr>
      <w:tr w:rsidR="00722451" w:rsidRPr="0004408B" w14:paraId="16F39B80" w14:textId="77777777" w:rsidTr="00722451">
        <w:tc>
          <w:tcPr>
            <w:tcW w:w="8818" w:type="dxa"/>
            <w:shd w:val="clear" w:color="auto" w:fill="auto"/>
          </w:tcPr>
          <w:p w14:paraId="03193CF5" w14:textId="57215311" w:rsidR="00722451" w:rsidRPr="0004408B" w:rsidRDefault="00722451" w:rsidP="00BE2F71">
            <w:pPr>
              <w:pStyle w:val="CommentText"/>
              <w:rPr>
                <w:sz w:val="22"/>
                <w:szCs w:val="22"/>
              </w:rPr>
            </w:pPr>
            <w:r w:rsidRPr="0004408B">
              <w:rPr>
                <w:sz w:val="22"/>
                <w:szCs w:val="22"/>
              </w:rPr>
              <w:t xml:space="preserve">The school’s behaviour policy has been reviewed, amended and communicated to pupils, parents and staff </w:t>
            </w:r>
            <w:r w:rsidRPr="002942A0">
              <w:rPr>
                <w:sz w:val="22"/>
                <w:szCs w:val="22"/>
                <w:highlight w:val="yellow"/>
              </w:rPr>
              <w:t xml:space="preserve">taking into account, for example,  </w:t>
            </w:r>
            <w:r w:rsidR="00873F50">
              <w:rPr>
                <w:sz w:val="22"/>
                <w:szCs w:val="22"/>
                <w:highlight w:val="yellow"/>
              </w:rPr>
              <w:t xml:space="preserve">safe conduct in school, </w:t>
            </w:r>
            <w:r w:rsidR="00987C59">
              <w:rPr>
                <w:sz w:val="22"/>
                <w:szCs w:val="22"/>
                <w:highlight w:val="yellow"/>
              </w:rPr>
              <w:t xml:space="preserve">the </w:t>
            </w:r>
            <w:r w:rsidRPr="002942A0">
              <w:rPr>
                <w:sz w:val="22"/>
                <w:szCs w:val="22"/>
                <w:highlight w:val="yellow"/>
              </w:rPr>
              <w:t>expectations of remote learning</w:t>
            </w:r>
            <w:r w:rsidR="00987C59">
              <w:rPr>
                <w:sz w:val="22"/>
                <w:szCs w:val="22"/>
                <w:highlight w:val="yellow"/>
              </w:rPr>
              <w:t xml:space="preserve"> or </w:t>
            </w:r>
            <w:r w:rsidRPr="002942A0">
              <w:rPr>
                <w:sz w:val="22"/>
                <w:szCs w:val="22"/>
                <w:highlight w:val="yellow"/>
              </w:rPr>
              <w:t>during live lessons</w:t>
            </w:r>
            <w:r>
              <w:rPr>
                <w:sz w:val="22"/>
                <w:szCs w:val="22"/>
              </w:rPr>
              <w:t xml:space="preserve"> </w:t>
            </w:r>
            <w:r w:rsidRPr="0004408B">
              <w:rPr>
                <w:sz w:val="22"/>
                <w:szCs w:val="22"/>
              </w:rPr>
              <w:t>(</w:t>
            </w:r>
            <w:r w:rsidRPr="002942A0">
              <w:rPr>
                <w:sz w:val="22"/>
                <w:szCs w:val="22"/>
              </w:rPr>
              <w:t>in line with current guidance</w:t>
            </w:r>
            <w:r w:rsidRPr="0004408B">
              <w:rPr>
                <w:sz w:val="22"/>
                <w:szCs w:val="22"/>
              </w:rPr>
              <w:t>)</w:t>
            </w:r>
            <w:r w:rsidR="00987C59">
              <w:rPr>
                <w:sz w:val="22"/>
                <w:szCs w:val="22"/>
              </w:rPr>
              <w:t>.</w:t>
            </w:r>
          </w:p>
        </w:tc>
        <w:tc>
          <w:tcPr>
            <w:tcW w:w="709" w:type="dxa"/>
            <w:shd w:val="clear" w:color="auto" w:fill="auto"/>
          </w:tcPr>
          <w:p w14:paraId="7A44294A" w14:textId="77777777" w:rsidR="00722451" w:rsidRPr="0004408B" w:rsidRDefault="00722451" w:rsidP="00DD4A58"/>
        </w:tc>
        <w:tc>
          <w:tcPr>
            <w:tcW w:w="2835" w:type="dxa"/>
            <w:shd w:val="clear" w:color="auto" w:fill="auto"/>
          </w:tcPr>
          <w:p w14:paraId="23F0F51F" w14:textId="77777777" w:rsidR="00722451" w:rsidRPr="0004408B" w:rsidRDefault="00722451" w:rsidP="00DD4A58"/>
        </w:tc>
        <w:tc>
          <w:tcPr>
            <w:tcW w:w="3119" w:type="dxa"/>
            <w:shd w:val="clear" w:color="auto" w:fill="auto"/>
          </w:tcPr>
          <w:p w14:paraId="6DF86CC4" w14:textId="77777777" w:rsidR="00722451" w:rsidRPr="0004408B" w:rsidRDefault="00722451" w:rsidP="00DD4A58"/>
        </w:tc>
      </w:tr>
      <w:tr w:rsidR="00722451" w:rsidRPr="0004408B" w14:paraId="5A8F122B" w14:textId="77777777" w:rsidTr="00722451">
        <w:tc>
          <w:tcPr>
            <w:tcW w:w="8818" w:type="dxa"/>
            <w:shd w:val="clear" w:color="auto" w:fill="auto"/>
          </w:tcPr>
          <w:p w14:paraId="01A6E77C" w14:textId="6FDC9230" w:rsidR="00722451" w:rsidRPr="0004408B" w:rsidRDefault="00722451" w:rsidP="00DD4A58">
            <w:r w:rsidRPr="0004408B">
              <w:t>PPE needs have been assessed in terms of standard requirements (e.g. for cleaning, pupils</w:t>
            </w:r>
            <w:r>
              <w:t>’</w:t>
            </w:r>
            <w:r w:rsidRPr="0004408B">
              <w:t xml:space="preserve"> care</w:t>
            </w:r>
            <w:r>
              <w:t xml:space="preserve"> needs</w:t>
            </w:r>
            <w:r w:rsidRPr="0004408B">
              <w:t xml:space="preserve"> etc.) and emergency requirements (e.g. where a pupil / member of staff becomes ill with coronavirus symptoms whilst on site) with appropriate stock ordered as </w:t>
            </w:r>
            <w:r w:rsidRPr="00873F50">
              <w:t>required and maintained in line with</w:t>
            </w:r>
            <w:r w:rsidR="00987C59" w:rsidRPr="00873F50">
              <w:t xml:space="preserve"> current guidance:</w:t>
            </w:r>
            <w:r w:rsidR="00987C59">
              <w:t xml:space="preserve"> </w:t>
            </w:r>
            <w:r>
              <w:t xml:space="preserve"> </w:t>
            </w:r>
            <w:r w:rsidRPr="0004408B">
              <w:t xml:space="preserve"> </w:t>
            </w:r>
          </w:p>
          <w:p w14:paraId="1E36F3B5" w14:textId="28790F61" w:rsidR="00722451" w:rsidRPr="0004408B" w:rsidRDefault="00722451" w:rsidP="00DD4A58">
            <w:r w:rsidRPr="0004408B">
              <w:t xml:space="preserve"> </w:t>
            </w:r>
          </w:p>
        </w:tc>
        <w:tc>
          <w:tcPr>
            <w:tcW w:w="709" w:type="dxa"/>
            <w:shd w:val="clear" w:color="auto" w:fill="auto"/>
          </w:tcPr>
          <w:p w14:paraId="3D303727" w14:textId="77777777" w:rsidR="00722451" w:rsidRPr="0004408B" w:rsidRDefault="00722451" w:rsidP="00DD4A58"/>
        </w:tc>
        <w:tc>
          <w:tcPr>
            <w:tcW w:w="2835" w:type="dxa"/>
            <w:shd w:val="clear" w:color="auto" w:fill="auto"/>
          </w:tcPr>
          <w:p w14:paraId="7DC0A92F" w14:textId="77777777" w:rsidR="00722451" w:rsidRPr="0004408B" w:rsidRDefault="00722451" w:rsidP="00DD4A58"/>
        </w:tc>
        <w:tc>
          <w:tcPr>
            <w:tcW w:w="3119" w:type="dxa"/>
            <w:shd w:val="clear" w:color="auto" w:fill="auto"/>
          </w:tcPr>
          <w:p w14:paraId="63275DFE" w14:textId="77777777" w:rsidR="00722451" w:rsidRPr="0004408B" w:rsidRDefault="00722451" w:rsidP="00DD4A58"/>
        </w:tc>
      </w:tr>
      <w:tr w:rsidR="00722451" w:rsidRPr="0004408B" w14:paraId="61BF7F90" w14:textId="77777777" w:rsidTr="00722451">
        <w:tc>
          <w:tcPr>
            <w:tcW w:w="8818" w:type="dxa"/>
          </w:tcPr>
          <w:p w14:paraId="3FF63808" w14:textId="2D8C6AD3" w:rsidR="00722451" w:rsidRPr="0004408B" w:rsidRDefault="00722451" w:rsidP="006D65DF">
            <w:r w:rsidRPr="002942A0">
              <w:t xml:space="preserve">Pupils </w:t>
            </w:r>
            <w:r>
              <w:t>are</w:t>
            </w:r>
            <w:r w:rsidRPr="002942A0">
              <w:t xml:space="preserve"> organised into </w:t>
            </w:r>
            <w:r>
              <w:t>‘</w:t>
            </w:r>
            <w:r w:rsidRPr="002942A0">
              <w:t>bubbles</w:t>
            </w:r>
            <w:r>
              <w:t>’</w:t>
            </w:r>
            <w:r w:rsidRPr="002942A0">
              <w:t>, according to current government guidance</w:t>
            </w:r>
            <w:r>
              <w:t>:</w:t>
            </w:r>
            <w:r w:rsidRPr="002942A0">
              <w:t xml:space="preserve"> groups are as consistent as possible</w:t>
            </w:r>
            <w:r>
              <w:t xml:space="preserve">; </w:t>
            </w:r>
            <w:r w:rsidRPr="002942A0">
              <w:t>pupils’ contact with staff is minimised</w:t>
            </w:r>
            <w:r>
              <w:t>;</w:t>
            </w:r>
            <w:r w:rsidRPr="002942A0">
              <w:t xml:space="preserve"> staff changes are limited</w:t>
            </w:r>
            <w:r w:rsidR="006D65DF">
              <w:t>.</w:t>
            </w:r>
            <w:r w:rsidRPr="002942A0">
              <w:t xml:space="preserve"> </w:t>
            </w:r>
          </w:p>
        </w:tc>
        <w:tc>
          <w:tcPr>
            <w:tcW w:w="709" w:type="dxa"/>
          </w:tcPr>
          <w:p w14:paraId="63D05C34" w14:textId="77777777" w:rsidR="00722451" w:rsidRPr="0004408B" w:rsidRDefault="00722451">
            <w:pPr>
              <w:rPr>
                <w:bCs/>
              </w:rPr>
            </w:pPr>
          </w:p>
        </w:tc>
        <w:tc>
          <w:tcPr>
            <w:tcW w:w="2835" w:type="dxa"/>
          </w:tcPr>
          <w:p w14:paraId="4B6E13CD" w14:textId="77777777" w:rsidR="00722451" w:rsidRPr="0004408B" w:rsidRDefault="00722451">
            <w:pPr>
              <w:rPr>
                <w:bCs/>
              </w:rPr>
            </w:pPr>
          </w:p>
        </w:tc>
        <w:tc>
          <w:tcPr>
            <w:tcW w:w="3119" w:type="dxa"/>
          </w:tcPr>
          <w:p w14:paraId="58FA824D" w14:textId="77777777" w:rsidR="00722451" w:rsidRPr="0004408B" w:rsidRDefault="00722451">
            <w:pPr>
              <w:rPr>
                <w:bCs/>
              </w:rPr>
            </w:pPr>
          </w:p>
        </w:tc>
      </w:tr>
      <w:tr w:rsidR="00722451" w:rsidRPr="0004408B" w14:paraId="2CE903D1" w14:textId="77777777" w:rsidTr="00722451">
        <w:tc>
          <w:tcPr>
            <w:tcW w:w="8818" w:type="dxa"/>
          </w:tcPr>
          <w:p w14:paraId="43DB4F73" w14:textId="04ACC42C" w:rsidR="00722451" w:rsidRPr="0004408B" w:rsidRDefault="00722451">
            <w:r w:rsidRPr="0004408B">
              <w:t>Drop off/ pick up protocols, minimising adult contact, have been written and communicated to parents,  including: only 1 parent to attend the site; staggered</w:t>
            </w:r>
            <w:r>
              <w:t xml:space="preserve"> times;</w:t>
            </w:r>
            <w:r w:rsidRPr="0004408B">
              <w:t xml:space="preserve"> allocated drop off/ pick up </w:t>
            </w:r>
            <w:r>
              <w:t>points</w:t>
            </w:r>
            <w:r w:rsidRPr="0004408B">
              <w:t xml:space="preserve">; distancing measures; gathering at gates and doors is not allowed; attending the site by pre-arranged appointment only. </w:t>
            </w:r>
          </w:p>
          <w:p w14:paraId="3001BCB2" w14:textId="34448627" w:rsidR="00722451" w:rsidRPr="0004408B" w:rsidRDefault="00722451">
            <w:r w:rsidRPr="0004408B">
              <w:t xml:space="preserve">Signage is in place as appropriate to reinforce/ remind people of the messages. </w:t>
            </w:r>
          </w:p>
        </w:tc>
        <w:tc>
          <w:tcPr>
            <w:tcW w:w="709" w:type="dxa"/>
          </w:tcPr>
          <w:p w14:paraId="4DB0BF2C" w14:textId="77777777" w:rsidR="00722451" w:rsidRPr="0004408B" w:rsidRDefault="00722451">
            <w:pPr>
              <w:rPr>
                <w:bCs/>
              </w:rPr>
            </w:pPr>
          </w:p>
        </w:tc>
        <w:tc>
          <w:tcPr>
            <w:tcW w:w="2835" w:type="dxa"/>
          </w:tcPr>
          <w:p w14:paraId="10A2D1E8" w14:textId="77777777" w:rsidR="00722451" w:rsidRPr="0004408B" w:rsidRDefault="00722451">
            <w:pPr>
              <w:rPr>
                <w:bCs/>
              </w:rPr>
            </w:pPr>
          </w:p>
        </w:tc>
        <w:tc>
          <w:tcPr>
            <w:tcW w:w="3119" w:type="dxa"/>
          </w:tcPr>
          <w:p w14:paraId="515B595E" w14:textId="77777777" w:rsidR="00722451" w:rsidRPr="0004408B" w:rsidRDefault="00722451">
            <w:pPr>
              <w:rPr>
                <w:bCs/>
              </w:rPr>
            </w:pPr>
          </w:p>
        </w:tc>
      </w:tr>
      <w:tr w:rsidR="00A34E04" w:rsidRPr="0004408B" w14:paraId="4AB61A04" w14:textId="77777777" w:rsidTr="00361616">
        <w:tc>
          <w:tcPr>
            <w:tcW w:w="8818" w:type="dxa"/>
            <w:shd w:val="clear" w:color="auto" w:fill="auto"/>
          </w:tcPr>
          <w:p w14:paraId="089BFA67" w14:textId="77777777" w:rsidR="001226E2" w:rsidRDefault="00A34E04" w:rsidP="00361616">
            <w:r w:rsidRPr="00722451">
              <w:rPr>
                <w:highlight w:val="yellow"/>
              </w:rPr>
              <w:t>The school has reviewed and agreed safety measures with any external providers of after school clubs/ wrap around care, including keeping pupils within the same daytime bubbles or maintaining consistent small groups within the provision</w:t>
            </w:r>
            <w:r w:rsidRPr="0008357D">
              <w:rPr>
                <w:highlight w:val="yellow"/>
              </w:rPr>
              <w:t>, the use of space and equipment, cleaning.</w:t>
            </w:r>
          </w:p>
          <w:p w14:paraId="13CCEC3A" w14:textId="77777777" w:rsidR="000D0738" w:rsidRDefault="000D0738" w:rsidP="00361616"/>
          <w:p w14:paraId="081175D9" w14:textId="77777777" w:rsidR="000D0738" w:rsidRDefault="000D0738" w:rsidP="00361616"/>
          <w:p w14:paraId="24FEC952" w14:textId="378F1B27" w:rsidR="000D0738" w:rsidRPr="0004408B" w:rsidRDefault="000D0738" w:rsidP="00361616"/>
        </w:tc>
        <w:tc>
          <w:tcPr>
            <w:tcW w:w="709" w:type="dxa"/>
            <w:shd w:val="clear" w:color="auto" w:fill="auto"/>
          </w:tcPr>
          <w:p w14:paraId="5D7E1226" w14:textId="77777777" w:rsidR="00A34E04" w:rsidRPr="0004408B" w:rsidRDefault="00A34E04" w:rsidP="00361616"/>
        </w:tc>
        <w:tc>
          <w:tcPr>
            <w:tcW w:w="2835" w:type="dxa"/>
            <w:shd w:val="clear" w:color="auto" w:fill="auto"/>
          </w:tcPr>
          <w:p w14:paraId="488B2E98" w14:textId="77777777" w:rsidR="00A34E04" w:rsidRPr="0004408B" w:rsidRDefault="00A34E04" w:rsidP="00361616"/>
        </w:tc>
        <w:tc>
          <w:tcPr>
            <w:tcW w:w="3119" w:type="dxa"/>
            <w:shd w:val="clear" w:color="auto" w:fill="auto"/>
          </w:tcPr>
          <w:p w14:paraId="1E87618D" w14:textId="77777777" w:rsidR="00A34E04" w:rsidRPr="0004408B" w:rsidRDefault="00A34E04" w:rsidP="00361616"/>
        </w:tc>
      </w:tr>
      <w:tr w:rsidR="00722451" w:rsidRPr="0004408B" w14:paraId="64FE74B1" w14:textId="77777777" w:rsidTr="00CD31D1">
        <w:tc>
          <w:tcPr>
            <w:tcW w:w="8818" w:type="dxa"/>
            <w:shd w:val="clear" w:color="auto" w:fill="BFBFBF" w:themeFill="background1" w:themeFillShade="BF"/>
          </w:tcPr>
          <w:p w14:paraId="6935F1E1" w14:textId="10F1E157" w:rsidR="00722451" w:rsidRPr="0004408B" w:rsidRDefault="00722451" w:rsidP="00A95945">
            <w:pPr>
              <w:rPr>
                <w:b/>
              </w:rPr>
            </w:pPr>
            <w:r w:rsidRPr="0004408B">
              <w:rPr>
                <w:b/>
              </w:rPr>
              <w:t>Assessment Area</w:t>
            </w:r>
            <w:r w:rsidR="00F12A4E">
              <w:rPr>
                <w:b/>
              </w:rPr>
              <w:t xml:space="preserve">: </w:t>
            </w:r>
            <w:r w:rsidR="00987C59">
              <w:rPr>
                <w:b/>
              </w:rPr>
              <w:t>Environmental/ Logistical Considerations (some overlap with H&amp;S)</w:t>
            </w:r>
          </w:p>
        </w:tc>
        <w:tc>
          <w:tcPr>
            <w:tcW w:w="709" w:type="dxa"/>
            <w:shd w:val="clear" w:color="auto" w:fill="BFBFBF" w:themeFill="background1" w:themeFillShade="BF"/>
          </w:tcPr>
          <w:p w14:paraId="558D27B8" w14:textId="77777777" w:rsidR="00722451" w:rsidRPr="0004408B" w:rsidRDefault="00722451" w:rsidP="00A95945">
            <w:pPr>
              <w:rPr>
                <w:b/>
              </w:rPr>
            </w:pPr>
            <w:r w:rsidRPr="0004408B">
              <w:rPr>
                <w:b/>
              </w:rPr>
              <w:t>RAG</w:t>
            </w:r>
          </w:p>
        </w:tc>
        <w:tc>
          <w:tcPr>
            <w:tcW w:w="2835" w:type="dxa"/>
            <w:shd w:val="clear" w:color="auto" w:fill="BFBFBF" w:themeFill="background1" w:themeFillShade="BF"/>
          </w:tcPr>
          <w:p w14:paraId="233995A9" w14:textId="77777777" w:rsidR="00722451" w:rsidRPr="0004408B" w:rsidRDefault="00722451" w:rsidP="00A95945">
            <w:pPr>
              <w:rPr>
                <w:b/>
              </w:rPr>
            </w:pPr>
            <w:r w:rsidRPr="0004408B">
              <w:rPr>
                <w:b/>
              </w:rPr>
              <w:t>Action taken</w:t>
            </w:r>
          </w:p>
        </w:tc>
        <w:tc>
          <w:tcPr>
            <w:tcW w:w="3119" w:type="dxa"/>
            <w:shd w:val="clear" w:color="auto" w:fill="BFBFBF" w:themeFill="background1" w:themeFillShade="BF"/>
          </w:tcPr>
          <w:p w14:paraId="732F49BC" w14:textId="77777777" w:rsidR="00722451" w:rsidRPr="0004408B" w:rsidRDefault="00722451" w:rsidP="00A95945">
            <w:pPr>
              <w:rPr>
                <w:b/>
              </w:rPr>
            </w:pPr>
            <w:r w:rsidRPr="0004408B">
              <w:rPr>
                <w:b/>
              </w:rPr>
              <w:t>Action to be taken</w:t>
            </w:r>
          </w:p>
        </w:tc>
      </w:tr>
      <w:tr w:rsidR="00BB44BB" w:rsidRPr="0004408B" w14:paraId="5132644A" w14:textId="77777777" w:rsidTr="00722451">
        <w:tc>
          <w:tcPr>
            <w:tcW w:w="8818" w:type="dxa"/>
            <w:shd w:val="clear" w:color="auto" w:fill="auto"/>
          </w:tcPr>
          <w:p w14:paraId="4F74B038" w14:textId="16791261" w:rsidR="00BB44BB" w:rsidRPr="0004408B" w:rsidRDefault="00BB44BB" w:rsidP="00FA0C38">
            <w:r>
              <w:t>Movement around the site and building is kept to a minimum</w:t>
            </w:r>
            <w:r w:rsidRPr="00D3447B">
              <w:t xml:space="preserve">. *See note </w:t>
            </w:r>
            <w:r w:rsidR="006D65DF">
              <w:t>1</w:t>
            </w:r>
          </w:p>
        </w:tc>
        <w:tc>
          <w:tcPr>
            <w:tcW w:w="709" w:type="dxa"/>
            <w:shd w:val="clear" w:color="auto" w:fill="auto"/>
          </w:tcPr>
          <w:p w14:paraId="4A9925F1" w14:textId="77777777" w:rsidR="00BB44BB" w:rsidRPr="0004408B" w:rsidRDefault="00BB44BB" w:rsidP="00FA0C38"/>
        </w:tc>
        <w:tc>
          <w:tcPr>
            <w:tcW w:w="2835" w:type="dxa"/>
            <w:shd w:val="clear" w:color="auto" w:fill="auto"/>
          </w:tcPr>
          <w:p w14:paraId="705160F8" w14:textId="77777777" w:rsidR="00BB44BB" w:rsidRPr="0004408B" w:rsidRDefault="00BB44BB" w:rsidP="00FA0C38"/>
        </w:tc>
        <w:tc>
          <w:tcPr>
            <w:tcW w:w="3119" w:type="dxa"/>
            <w:shd w:val="clear" w:color="auto" w:fill="auto"/>
          </w:tcPr>
          <w:p w14:paraId="7D0202CD" w14:textId="77777777" w:rsidR="00BB44BB" w:rsidRPr="0004408B" w:rsidRDefault="00BB44BB" w:rsidP="00FA0C38"/>
        </w:tc>
      </w:tr>
      <w:tr w:rsidR="001226E2" w:rsidRPr="0004408B" w14:paraId="1CD7701D" w14:textId="77777777" w:rsidTr="00722451">
        <w:tc>
          <w:tcPr>
            <w:tcW w:w="8818" w:type="dxa"/>
            <w:shd w:val="clear" w:color="auto" w:fill="auto"/>
          </w:tcPr>
          <w:p w14:paraId="5B5ABEFA" w14:textId="37BD6E47" w:rsidR="001226E2" w:rsidRDefault="001226E2" w:rsidP="00FA0C38">
            <w:r w:rsidRPr="001226E2">
              <w:rPr>
                <w:highlight w:val="yellow"/>
              </w:rPr>
              <w:t>Designated places have been determined for carrying out testing, for first aid and should an individual present with symptoms in school.</w:t>
            </w:r>
            <w:r>
              <w:t xml:space="preserve"> </w:t>
            </w:r>
          </w:p>
        </w:tc>
        <w:tc>
          <w:tcPr>
            <w:tcW w:w="709" w:type="dxa"/>
            <w:shd w:val="clear" w:color="auto" w:fill="auto"/>
          </w:tcPr>
          <w:p w14:paraId="435D54DC" w14:textId="77777777" w:rsidR="001226E2" w:rsidRPr="0004408B" w:rsidRDefault="001226E2" w:rsidP="00FA0C38"/>
        </w:tc>
        <w:tc>
          <w:tcPr>
            <w:tcW w:w="2835" w:type="dxa"/>
            <w:shd w:val="clear" w:color="auto" w:fill="auto"/>
          </w:tcPr>
          <w:p w14:paraId="6E8D662B" w14:textId="77777777" w:rsidR="001226E2" w:rsidRPr="0004408B" w:rsidRDefault="001226E2" w:rsidP="00FA0C38"/>
        </w:tc>
        <w:tc>
          <w:tcPr>
            <w:tcW w:w="3119" w:type="dxa"/>
            <w:shd w:val="clear" w:color="auto" w:fill="auto"/>
          </w:tcPr>
          <w:p w14:paraId="41956F31" w14:textId="77777777" w:rsidR="001226E2" w:rsidRPr="0004408B" w:rsidRDefault="001226E2" w:rsidP="00FA0C38"/>
        </w:tc>
      </w:tr>
      <w:tr w:rsidR="00722451" w:rsidRPr="0004408B" w14:paraId="009A2F8F" w14:textId="77777777" w:rsidTr="00722451">
        <w:tc>
          <w:tcPr>
            <w:tcW w:w="8818" w:type="dxa"/>
            <w:shd w:val="clear" w:color="auto" w:fill="auto"/>
          </w:tcPr>
          <w:p w14:paraId="28BA8763" w14:textId="10CDCE7C" w:rsidR="00722451" w:rsidRPr="0004408B" w:rsidRDefault="00722451" w:rsidP="00FA0C38">
            <w:r w:rsidRPr="0004408B">
              <w:t>Safe entrances/ exits</w:t>
            </w:r>
            <w:r>
              <w:t xml:space="preserve">/ </w:t>
            </w:r>
            <w:r w:rsidRPr="00722451">
              <w:rPr>
                <w:highlight w:val="yellow"/>
              </w:rPr>
              <w:t>circulation routes</w:t>
            </w:r>
            <w:r w:rsidRPr="0004408B">
              <w:t xml:space="preserve"> for staff and pupils are determined </w:t>
            </w:r>
            <w:r>
              <w:t>e.g.</w:t>
            </w:r>
            <w:r w:rsidRPr="0004408B">
              <w:t xml:space="preserve"> staggered time</w:t>
            </w:r>
            <w:r>
              <w:t>tables</w:t>
            </w:r>
            <w:r w:rsidRPr="0004408B">
              <w:t>/ one or multiple entrance or exit points</w:t>
            </w:r>
            <w:r>
              <w:t>/</w:t>
            </w:r>
            <w:r w:rsidRPr="0004408B">
              <w:t xml:space="preserve"> use of fire exit doors that open to fresh air utilised as primary entry/ exit points to reduce internal circulation and help separate groups.</w:t>
            </w:r>
          </w:p>
        </w:tc>
        <w:tc>
          <w:tcPr>
            <w:tcW w:w="709" w:type="dxa"/>
            <w:shd w:val="clear" w:color="auto" w:fill="auto"/>
          </w:tcPr>
          <w:p w14:paraId="16E89AE3" w14:textId="77777777" w:rsidR="00722451" w:rsidRPr="0004408B" w:rsidRDefault="00722451" w:rsidP="00FA0C38"/>
        </w:tc>
        <w:tc>
          <w:tcPr>
            <w:tcW w:w="2835" w:type="dxa"/>
            <w:shd w:val="clear" w:color="auto" w:fill="auto"/>
          </w:tcPr>
          <w:p w14:paraId="748AB999" w14:textId="77777777" w:rsidR="00722451" w:rsidRPr="0004408B" w:rsidRDefault="00722451" w:rsidP="00FA0C38"/>
        </w:tc>
        <w:tc>
          <w:tcPr>
            <w:tcW w:w="3119" w:type="dxa"/>
            <w:shd w:val="clear" w:color="auto" w:fill="auto"/>
          </w:tcPr>
          <w:p w14:paraId="08FF1932" w14:textId="77777777" w:rsidR="00722451" w:rsidRPr="0004408B" w:rsidRDefault="00722451" w:rsidP="00FA0C38"/>
        </w:tc>
      </w:tr>
      <w:tr w:rsidR="00722451" w:rsidRPr="0004408B" w14:paraId="68F90245" w14:textId="77777777" w:rsidTr="00722451">
        <w:tc>
          <w:tcPr>
            <w:tcW w:w="8818" w:type="dxa"/>
            <w:shd w:val="clear" w:color="auto" w:fill="auto"/>
          </w:tcPr>
          <w:p w14:paraId="1985B90B" w14:textId="2FC9371F" w:rsidR="00722451" w:rsidRPr="0004408B" w:rsidRDefault="00722451" w:rsidP="00207FC2">
            <w:pPr>
              <w:pStyle w:val="CommentText"/>
              <w:rPr>
                <w:sz w:val="22"/>
                <w:szCs w:val="22"/>
              </w:rPr>
            </w:pPr>
            <w:r w:rsidRPr="0004408B">
              <w:rPr>
                <w:sz w:val="22"/>
                <w:szCs w:val="22"/>
              </w:rPr>
              <w:t>Entry and exit arrangements have been communicated</w:t>
            </w:r>
            <w:r>
              <w:rPr>
                <w:sz w:val="22"/>
                <w:szCs w:val="22"/>
              </w:rPr>
              <w:t xml:space="preserve">/ </w:t>
            </w:r>
            <w:r w:rsidRPr="0004408B">
              <w:rPr>
                <w:sz w:val="22"/>
                <w:szCs w:val="22"/>
              </w:rPr>
              <w:t xml:space="preserve">marked out and will be supervised </w:t>
            </w:r>
            <w:r w:rsidRPr="00722451">
              <w:rPr>
                <w:sz w:val="22"/>
                <w:szCs w:val="22"/>
              </w:rPr>
              <w:t>as necessary</w:t>
            </w:r>
            <w:r w:rsidR="0008357D">
              <w:rPr>
                <w:sz w:val="22"/>
                <w:szCs w:val="22"/>
              </w:rPr>
              <w:t xml:space="preserve"> e.g. </w:t>
            </w:r>
            <w:r w:rsidRPr="0004408B">
              <w:rPr>
                <w:sz w:val="22"/>
                <w:szCs w:val="22"/>
              </w:rPr>
              <w:t xml:space="preserve">instructions and/ or floor markings (in terms of circulation route or travel direction) </w:t>
            </w:r>
            <w:r w:rsidR="0008357D">
              <w:rPr>
                <w:sz w:val="22"/>
                <w:szCs w:val="22"/>
              </w:rPr>
              <w:t>for</w:t>
            </w:r>
            <w:r w:rsidRPr="0004408B">
              <w:rPr>
                <w:sz w:val="22"/>
                <w:szCs w:val="22"/>
              </w:rPr>
              <w:t xml:space="preserve"> one way systems, always walking close to the left hand wall (from your perspective) when walking down corridors not designated as one-way. </w:t>
            </w:r>
          </w:p>
        </w:tc>
        <w:tc>
          <w:tcPr>
            <w:tcW w:w="709" w:type="dxa"/>
            <w:shd w:val="clear" w:color="auto" w:fill="auto"/>
          </w:tcPr>
          <w:p w14:paraId="3A18A015" w14:textId="77777777" w:rsidR="00722451" w:rsidRPr="0004408B" w:rsidRDefault="00722451" w:rsidP="00FA0C38"/>
        </w:tc>
        <w:tc>
          <w:tcPr>
            <w:tcW w:w="2835" w:type="dxa"/>
            <w:shd w:val="clear" w:color="auto" w:fill="auto"/>
          </w:tcPr>
          <w:p w14:paraId="5DC20B3C" w14:textId="77777777" w:rsidR="00722451" w:rsidRPr="0004408B" w:rsidRDefault="00722451" w:rsidP="00FA0C38"/>
        </w:tc>
        <w:tc>
          <w:tcPr>
            <w:tcW w:w="3119" w:type="dxa"/>
            <w:shd w:val="clear" w:color="auto" w:fill="auto"/>
          </w:tcPr>
          <w:p w14:paraId="7835F32E" w14:textId="46C766AB" w:rsidR="00722451" w:rsidRPr="0004408B" w:rsidRDefault="00722451" w:rsidP="00FA0C38"/>
        </w:tc>
      </w:tr>
      <w:tr w:rsidR="00722451" w:rsidRPr="0004408B" w14:paraId="19A3A3D1" w14:textId="77777777" w:rsidTr="00722451">
        <w:tc>
          <w:tcPr>
            <w:tcW w:w="8818" w:type="dxa"/>
            <w:shd w:val="clear" w:color="auto" w:fill="auto"/>
          </w:tcPr>
          <w:p w14:paraId="20ACD300" w14:textId="77777777" w:rsidR="00722451" w:rsidRPr="0004408B" w:rsidRDefault="00722451" w:rsidP="00E512AE">
            <w:r w:rsidRPr="0004408B">
              <w:t xml:space="preserve">An assessment of the rooms in use and the ability to socially distance, </w:t>
            </w:r>
            <w:r w:rsidRPr="0008357D">
              <w:t>according to the current guidance, has been carried out.</w:t>
            </w:r>
            <w:r w:rsidRPr="0004408B">
              <w:t xml:space="preserve"> </w:t>
            </w:r>
          </w:p>
        </w:tc>
        <w:tc>
          <w:tcPr>
            <w:tcW w:w="709" w:type="dxa"/>
            <w:shd w:val="clear" w:color="auto" w:fill="auto"/>
          </w:tcPr>
          <w:p w14:paraId="212774C7" w14:textId="77777777" w:rsidR="00722451" w:rsidRPr="0004408B" w:rsidRDefault="00722451" w:rsidP="00E512AE"/>
        </w:tc>
        <w:tc>
          <w:tcPr>
            <w:tcW w:w="2835" w:type="dxa"/>
            <w:shd w:val="clear" w:color="auto" w:fill="auto"/>
          </w:tcPr>
          <w:p w14:paraId="01B7BE9A" w14:textId="77777777" w:rsidR="00722451" w:rsidRPr="0004408B" w:rsidRDefault="00722451" w:rsidP="00E512AE"/>
        </w:tc>
        <w:tc>
          <w:tcPr>
            <w:tcW w:w="3119" w:type="dxa"/>
            <w:shd w:val="clear" w:color="auto" w:fill="auto"/>
          </w:tcPr>
          <w:p w14:paraId="0117D84A" w14:textId="77777777" w:rsidR="00722451" w:rsidRPr="0004408B" w:rsidRDefault="00722451" w:rsidP="00E512AE"/>
        </w:tc>
      </w:tr>
      <w:tr w:rsidR="00722451" w:rsidRPr="0004408B" w14:paraId="3B606151" w14:textId="77777777" w:rsidTr="00722451">
        <w:tc>
          <w:tcPr>
            <w:tcW w:w="8818" w:type="dxa"/>
            <w:shd w:val="clear" w:color="auto" w:fill="auto"/>
          </w:tcPr>
          <w:p w14:paraId="195F76DC" w14:textId="48C765E3" w:rsidR="00722451" w:rsidRPr="0008357D" w:rsidRDefault="00722451" w:rsidP="00FA0C38">
            <w:pPr>
              <w:rPr>
                <w:strike/>
              </w:rPr>
            </w:pPr>
            <w:r w:rsidRPr="0008357D">
              <w:rPr>
                <w:rFonts w:eastAsia="Times New Roman" w:cstheme="minorHAnsi"/>
                <w:lang w:val="en" w:eastAsia="en-GB"/>
              </w:rPr>
              <w:t>Where there is the capability to, steps have been taken to limit interaction, sharing of rooms and social spaces between groups as much as possible.</w:t>
            </w:r>
          </w:p>
        </w:tc>
        <w:tc>
          <w:tcPr>
            <w:tcW w:w="709" w:type="dxa"/>
            <w:shd w:val="clear" w:color="auto" w:fill="auto"/>
          </w:tcPr>
          <w:p w14:paraId="7E5F9AED" w14:textId="77777777" w:rsidR="00722451" w:rsidRPr="0004408B" w:rsidRDefault="00722451" w:rsidP="00FA0C38"/>
        </w:tc>
        <w:tc>
          <w:tcPr>
            <w:tcW w:w="2835" w:type="dxa"/>
            <w:shd w:val="clear" w:color="auto" w:fill="auto"/>
          </w:tcPr>
          <w:p w14:paraId="34C78177" w14:textId="77777777" w:rsidR="00722451" w:rsidRPr="0004408B" w:rsidRDefault="00722451" w:rsidP="00FA0C38"/>
        </w:tc>
        <w:tc>
          <w:tcPr>
            <w:tcW w:w="3119" w:type="dxa"/>
            <w:shd w:val="clear" w:color="auto" w:fill="auto"/>
          </w:tcPr>
          <w:p w14:paraId="64BE865F" w14:textId="77777777" w:rsidR="00722451" w:rsidRPr="0004408B" w:rsidRDefault="00722451" w:rsidP="00FA0C38">
            <w:pPr>
              <w:rPr>
                <w:rFonts w:eastAsia="Times New Roman" w:cstheme="minorHAnsi"/>
                <w:highlight w:val="yellow"/>
                <w:lang w:val="en" w:eastAsia="en-GB"/>
              </w:rPr>
            </w:pPr>
          </w:p>
        </w:tc>
      </w:tr>
      <w:tr w:rsidR="00824DA7" w:rsidRPr="0004408B" w14:paraId="44703236" w14:textId="77777777" w:rsidTr="00722451">
        <w:tc>
          <w:tcPr>
            <w:tcW w:w="8818" w:type="dxa"/>
            <w:shd w:val="clear" w:color="auto" w:fill="auto"/>
          </w:tcPr>
          <w:p w14:paraId="776455F5" w14:textId="155C012E" w:rsidR="00824DA7" w:rsidRPr="0008357D" w:rsidRDefault="00824DA7" w:rsidP="00FA0C38">
            <w:pPr>
              <w:rPr>
                <w:rFonts w:eastAsia="Times New Roman" w:cstheme="minorHAnsi"/>
                <w:lang w:val="en" w:eastAsia="en-GB"/>
              </w:rPr>
            </w:pPr>
            <w:r w:rsidRPr="00824DA7">
              <w:rPr>
                <w:rFonts w:eastAsia="Times New Roman" w:cstheme="minorHAnsi"/>
                <w:highlight w:val="yellow"/>
                <w:lang w:val="en" w:eastAsia="en-GB"/>
              </w:rPr>
              <w:t>The use of face coverings has been considered and decided in light of Government guidance and the school’s risk assessment.</w:t>
            </w:r>
          </w:p>
        </w:tc>
        <w:tc>
          <w:tcPr>
            <w:tcW w:w="709" w:type="dxa"/>
            <w:shd w:val="clear" w:color="auto" w:fill="auto"/>
          </w:tcPr>
          <w:p w14:paraId="5F4284E0" w14:textId="77777777" w:rsidR="00824DA7" w:rsidRPr="0004408B" w:rsidRDefault="00824DA7" w:rsidP="00FA0C38"/>
        </w:tc>
        <w:tc>
          <w:tcPr>
            <w:tcW w:w="2835" w:type="dxa"/>
            <w:shd w:val="clear" w:color="auto" w:fill="auto"/>
          </w:tcPr>
          <w:p w14:paraId="15F05C5F" w14:textId="77777777" w:rsidR="00824DA7" w:rsidRPr="0004408B" w:rsidRDefault="00824DA7" w:rsidP="00FA0C38"/>
        </w:tc>
        <w:tc>
          <w:tcPr>
            <w:tcW w:w="3119" w:type="dxa"/>
            <w:shd w:val="clear" w:color="auto" w:fill="auto"/>
          </w:tcPr>
          <w:p w14:paraId="41145791" w14:textId="77777777" w:rsidR="00824DA7" w:rsidRPr="0004408B" w:rsidRDefault="00824DA7" w:rsidP="00FA0C38">
            <w:pPr>
              <w:rPr>
                <w:rFonts w:eastAsia="Times New Roman" w:cstheme="minorHAnsi"/>
                <w:highlight w:val="yellow"/>
                <w:lang w:val="en" w:eastAsia="en-GB"/>
              </w:rPr>
            </w:pPr>
          </w:p>
        </w:tc>
      </w:tr>
      <w:tr w:rsidR="00722451" w:rsidRPr="0004408B" w14:paraId="67B6A823" w14:textId="77777777" w:rsidTr="00722451">
        <w:tc>
          <w:tcPr>
            <w:tcW w:w="8818" w:type="dxa"/>
            <w:shd w:val="clear" w:color="auto" w:fill="auto"/>
          </w:tcPr>
          <w:p w14:paraId="15F4FD94" w14:textId="56AF0C6F" w:rsidR="00722451" w:rsidRPr="0004408B" w:rsidRDefault="00722451" w:rsidP="00FA0C38">
            <w:r w:rsidRPr="0004408B">
              <w:t xml:space="preserve">All unnecessary furniture/ items have been removed from those rooms to be used and stored elsewhere if possible. </w:t>
            </w:r>
          </w:p>
        </w:tc>
        <w:tc>
          <w:tcPr>
            <w:tcW w:w="709" w:type="dxa"/>
            <w:shd w:val="clear" w:color="auto" w:fill="auto"/>
          </w:tcPr>
          <w:p w14:paraId="72B0DE52" w14:textId="77777777" w:rsidR="00722451" w:rsidRPr="0004408B" w:rsidRDefault="00722451" w:rsidP="00FA0C38"/>
        </w:tc>
        <w:tc>
          <w:tcPr>
            <w:tcW w:w="2835" w:type="dxa"/>
            <w:shd w:val="clear" w:color="auto" w:fill="auto"/>
          </w:tcPr>
          <w:p w14:paraId="064DDB8A" w14:textId="77777777" w:rsidR="00722451" w:rsidRPr="0004408B" w:rsidRDefault="00722451" w:rsidP="00FA0C38"/>
        </w:tc>
        <w:tc>
          <w:tcPr>
            <w:tcW w:w="3119" w:type="dxa"/>
            <w:shd w:val="clear" w:color="auto" w:fill="auto"/>
          </w:tcPr>
          <w:p w14:paraId="73EBF866" w14:textId="77777777" w:rsidR="00722451" w:rsidRPr="0004408B" w:rsidRDefault="00722451" w:rsidP="00FA0C38"/>
        </w:tc>
      </w:tr>
      <w:tr w:rsidR="00722451" w:rsidRPr="0004408B" w14:paraId="4B106DC8" w14:textId="77777777" w:rsidTr="00722451">
        <w:tc>
          <w:tcPr>
            <w:tcW w:w="8818" w:type="dxa"/>
            <w:shd w:val="clear" w:color="auto" w:fill="auto"/>
          </w:tcPr>
          <w:p w14:paraId="3E829467" w14:textId="1E56BCFD" w:rsidR="00722451" w:rsidRPr="0004408B" w:rsidRDefault="00722451" w:rsidP="00A95945">
            <w:r w:rsidRPr="0004408B">
              <w:t xml:space="preserve">Furniture is appropriately set-up to enable pupils to be </w:t>
            </w:r>
            <w:r w:rsidR="0008357D" w:rsidRPr="0008357D">
              <w:rPr>
                <w:highlight w:val="yellow"/>
              </w:rPr>
              <w:t>forward facing and</w:t>
            </w:r>
            <w:r w:rsidR="0008357D">
              <w:t xml:space="preserve"> </w:t>
            </w:r>
            <w:r w:rsidRPr="0004408B">
              <w:t xml:space="preserve">socially distanced as much as possible, </w:t>
            </w:r>
            <w:r w:rsidRPr="0008357D">
              <w:t>according to current government guidance</w:t>
            </w:r>
            <w:r w:rsidRPr="0004408B">
              <w:t xml:space="preserve">, whilst taking into account circulation routes and emergency egress needs.  Markings are in place where these are helpful e.g. seating places, designated carpet places etc. </w:t>
            </w:r>
          </w:p>
        </w:tc>
        <w:tc>
          <w:tcPr>
            <w:tcW w:w="709" w:type="dxa"/>
            <w:shd w:val="clear" w:color="auto" w:fill="auto"/>
          </w:tcPr>
          <w:p w14:paraId="3283FE46" w14:textId="77777777" w:rsidR="00722451" w:rsidRPr="0004408B" w:rsidRDefault="00722451" w:rsidP="00A95945"/>
        </w:tc>
        <w:tc>
          <w:tcPr>
            <w:tcW w:w="2835" w:type="dxa"/>
            <w:shd w:val="clear" w:color="auto" w:fill="auto"/>
          </w:tcPr>
          <w:p w14:paraId="0CBE8884" w14:textId="77777777" w:rsidR="00722451" w:rsidRPr="0004408B" w:rsidRDefault="00722451" w:rsidP="00A95945"/>
        </w:tc>
        <w:tc>
          <w:tcPr>
            <w:tcW w:w="3119" w:type="dxa"/>
            <w:shd w:val="clear" w:color="auto" w:fill="auto"/>
          </w:tcPr>
          <w:p w14:paraId="0487F591" w14:textId="77777777" w:rsidR="00722451" w:rsidRPr="0004408B" w:rsidRDefault="00722451" w:rsidP="00A95945"/>
        </w:tc>
      </w:tr>
      <w:tr w:rsidR="00722451" w:rsidRPr="0004408B" w14:paraId="29DFA3E2" w14:textId="77777777" w:rsidTr="00722451">
        <w:tc>
          <w:tcPr>
            <w:tcW w:w="8818" w:type="dxa"/>
            <w:shd w:val="clear" w:color="auto" w:fill="auto"/>
          </w:tcPr>
          <w:p w14:paraId="5B6BA4A7" w14:textId="05C3A659" w:rsidR="00722451" w:rsidRPr="0004408B" w:rsidRDefault="00722451" w:rsidP="00FA0C38">
            <w:r w:rsidRPr="0004408B">
              <w:t xml:space="preserve">Further alterations </w:t>
            </w:r>
            <w:r w:rsidR="0008357D">
              <w:t xml:space="preserve">have been </w:t>
            </w:r>
            <w:r w:rsidRPr="0004408B">
              <w:t>made to timetables that minimise mixing and contact e.g. class assemblies instead of whole school</w:t>
            </w:r>
            <w:r w:rsidR="0008357D">
              <w:t>;</w:t>
            </w:r>
            <w:r w:rsidRPr="0004408B">
              <w:t xml:space="preserve"> break</w:t>
            </w:r>
            <w:r w:rsidR="0008357D">
              <w:t xml:space="preserve"> and </w:t>
            </w:r>
            <w:r w:rsidR="0008357D" w:rsidRPr="0008357D">
              <w:rPr>
                <w:highlight w:val="yellow"/>
              </w:rPr>
              <w:t>lunchtime arrangements</w:t>
            </w:r>
            <w:r w:rsidRPr="0004408B">
              <w:t xml:space="preserve"> </w:t>
            </w:r>
          </w:p>
        </w:tc>
        <w:tc>
          <w:tcPr>
            <w:tcW w:w="709" w:type="dxa"/>
            <w:shd w:val="clear" w:color="auto" w:fill="auto"/>
          </w:tcPr>
          <w:p w14:paraId="4B988FEE" w14:textId="77777777" w:rsidR="00722451" w:rsidRPr="0004408B" w:rsidRDefault="00722451" w:rsidP="00FA0C38"/>
        </w:tc>
        <w:tc>
          <w:tcPr>
            <w:tcW w:w="2835" w:type="dxa"/>
            <w:shd w:val="clear" w:color="auto" w:fill="auto"/>
          </w:tcPr>
          <w:p w14:paraId="36D68191" w14:textId="77777777" w:rsidR="00722451" w:rsidRPr="0004408B" w:rsidRDefault="00722451" w:rsidP="00FA0C38"/>
        </w:tc>
        <w:tc>
          <w:tcPr>
            <w:tcW w:w="3119" w:type="dxa"/>
            <w:shd w:val="clear" w:color="auto" w:fill="auto"/>
          </w:tcPr>
          <w:p w14:paraId="5E3564ED" w14:textId="77777777" w:rsidR="00722451" w:rsidRPr="0004408B" w:rsidRDefault="00722451" w:rsidP="00FA0C38"/>
        </w:tc>
      </w:tr>
      <w:tr w:rsidR="00722451" w:rsidRPr="0004408B" w14:paraId="39C429C1" w14:textId="77777777" w:rsidTr="00722451">
        <w:tc>
          <w:tcPr>
            <w:tcW w:w="8818" w:type="dxa"/>
            <w:shd w:val="clear" w:color="auto" w:fill="auto"/>
          </w:tcPr>
          <w:p w14:paraId="26BC0D37" w14:textId="40DA9F29" w:rsidR="00722451" w:rsidRPr="0004408B" w:rsidRDefault="00722451" w:rsidP="00FA0C38">
            <w:r w:rsidRPr="0004408B">
              <w:t xml:space="preserve">Reduced capacity is stipulated for shared spaces (including </w:t>
            </w:r>
            <w:r w:rsidR="0008357D" w:rsidRPr="0008357D">
              <w:rPr>
                <w:highlight w:val="yellow"/>
              </w:rPr>
              <w:t>specialist teaching areas</w:t>
            </w:r>
            <w:r w:rsidR="0008357D">
              <w:t xml:space="preserve">, </w:t>
            </w:r>
            <w:r w:rsidRPr="0004408B">
              <w:t>the staff room</w:t>
            </w:r>
            <w:r w:rsidR="0008357D">
              <w:t xml:space="preserve"> </w:t>
            </w:r>
            <w:r w:rsidR="0008357D" w:rsidRPr="0008357D">
              <w:rPr>
                <w:highlight w:val="yellow"/>
              </w:rPr>
              <w:t>and dining room</w:t>
            </w:r>
            <w:r w:rsidRPr="0004408B">
              <w:t xml:space="preserve">).  Groups will not mix in these areas and adequate cleaning in between groups’ using them is ensured. </w:t>
            </w:r>
          </w:p>
        </w:tc>
        <w:tc>
          <w:tcPr>
            <w:tcW w:w="709" w:type="dxa"/>
            <w:shd w:val="clear" w:color="auto" w:fill="auto"/>
          </w:tcPr>
          <w:p w14:paraId="1753AB95" w14:textId="77777777" w:rsidR="00722451" w:rsidRPr="0004408B" w:rsidRDefault="00722451" w:rsidP="00FA0C38"/>
        </w:tc>
        <w:tc>
          <w:tcPr>
            <w:tcW w:w="2835" w:type="dxa"/>
            <w:shd w:val="clear" w:color="auto" w:fill="auto"/>
          </w:tcPr>
          <w:p w14:paraId="7FEA3A3B" w14:textId="77777777" w:rsidR="00722451" w:rsidRPr="0004408B" w:rsidRDefault="00722451" w:rsidP="00FA0C38"/>
        </w:tc>
        <w:tc>
          <w:tcPr>
            <w:tcW w:w="3119" w:type="dxa"/>
            <w:shd w:val="clear" w:color="auto" w:fill="auto"/>
          </w:tcPr>
          <w:p w14:paraId="57C8F819" w14:textId="77777777" w:rsidR="00722451" w:rsidRPr="0004408B" w:rsidRDefault="00722451" w:rsidP="00FA0C38"/>
        </w:tc>
      </w:tr>
      <w:tr w:rsidR="00722451" w:rsidRPr="0004408B" w14:paraId="57C5BECC" w14:textId="77777777" w:rsidTr="00722451">
        <w:tc>
          <w:tcPr>
            <w:tcW w:w="8818" w:type="dxa"/>
            <w:shd w:val="clear" w:color="auto" w:fill="auto"/>
          </w:tcPr>
          <w:p w14:paraId="0B613C6F" w14:textId="2BA55AAA" w:rsidR="00722451" w:rsidRPr="0004408B" w:rsidRDefault="00722451" w:rsidP="00A95945">
            <w:r w:rsidRPr="0004408B">
              <w:t>Resources designated for use have been determined</w:t>
            </w:r>
            <w:r w:rsidR="00BB44BB">
              <w:t xml:space="preserve"> and </w:t>
            </w:r>
            <w:r w:rsidRPr="0004408B">
              <w:t xml:space="preserve">will be used as consistently as possible by a group, with appropriate </w:t>
            </w:r>
            <w:r w:rsidRPr="00BB44BB">
              <w:rPr>
                <w:highlight w:val="yellow"/>
              </w:rPr>
              <w:t>cleaning</w:t>
            </w:r>
            <w:r w:rsidR="00BB44BB" w:rsidRPr="00BB44BB">
              <w:rPr>
                <w:highlight w:val="yellow"/>
              </w:rPr>
              <w:t>/ quarantining</w:t>
            </w:r>
            <w:r w:rsidR="00BB44BB">
              <w:rPr>
                <w:highlight w:val="yellow"/>
              </w:rPr>
              <w:t xml:space="preserve">, </w:t>
            </w:r>
            <w:r w:rsidR="00BB44BB" w:rsidRPr="00BB44BB">
              <w:rPr>
                <w:highlight w:val="yellow"/>
              </w:rPr>
              <w:t>as per guidance</w:t>
            </w:r>
            <w:r w:rsidR="00BB44BB">
              <w:t>,</w:t>
            </w:r>
            <w:r w:rsidRPr="0004408B">
              <w:t xml:space="preserve"> in between use should the group change.</w:t>
            </w:r>
          </w:p>
        </w:tc>
        <w:tc>
          <w:tcPr>
            <w:tcW w:w="709" w:type="dxa"/>
            <w:shd w:val="clear" w:color="auto" w:fill="auto"/>
          </w:tcPr>
          <w:p w14:paraId="2C5813F1" w14:textId="77777777" w:rsidR="00722451" w:rsidRPr="0004408B" w:rsidRDefault="00722451" w:rsidP="00A95945"/>
        </w:tc>
        <w:tc>
          <w:tcPr>
            <w:tcW w:w="2835" w:type="dxa"/>
            <w:shd w:val="clear" w:color="auto" w:fill="auto"/>
          </w:tcPr>
          <w:p w14:paraId="4A01BF12" w14:textId="77777777" w:rsidR="00722451" w:rsidRPr="0004408B" w:rsidRDefault="00722451" w:rsidP="00A95945"/>
        </w:tc>
        <w:tc>
          <w:tcPr>
            <w:tcW w:w="3119" w:type="dxa"/>
            <w:shd w:val="clear" w:color="auto" w:fill="auto"/>
          </w:tcPr>
          <w:p w14:paraId="400BEA0F" w14:textId="77777777" w:rsidR="00722451" w:rsidRPr="0004408B" w:rsidRDefault="00722451" w:rsidP="00A95945"/>
        </w:tc>
      </w:tr>
      <w:tr w:rsidR="00722451" w:rsidRPr="0004408B" w14:paraId="7D7B6CC7" w14:textId="77777777" w:rsidTr="00722451">
        <w:tc>
          <w:tcPr>
            <w:tcW w:w="8818" w:type="dxa"/>
            <w:shd w:val="clear" w:color="auto" w:fill="auto"/>
          </w:tcPr>
          <w:p w14:paraId="58357219" w14:textId="77777777" w:rsidR="00722451" w:rsidRPr="0004408B" w:rsidRDefault="00722451" w:rsidP="00A95945">
            <w:r w:rsidRPr="00C96257">
              <w:t>All soft furnishings, soft toys and toys or equipment that cannot be easily cleaned have been removed.</w:t>
            </w:r>
          </w:p>
        </w:tc>
        <w:tc>
          <w:tcPr>
            <w:tcW w:w="709" w:type="dxa"/>
            <w:shd w:val="clear" w:color="auto" w:fill="auto"/>
          </w:tcPr>
          <w:p w14:paraId="156708B2" w14:textId="77777777" w:rsidR="00722451" w:rsidRPr="0004408B" w:rsidRDefault="00722451" w:rsidP="00A95945"/>
        </w:tc>
        <w:tc>
          <w:tcPr>
            <w:tcW w:w="2835" w:type="dxa"/>
            <w:shd w:val="clear" w:color="auto" w:fill="auto"/>
          </w:tcPr>
          <w:p w14:paraId="2CC53F73" w14:textId="77777777" w:rsidR="00722451" w:rsidRPr="0004408B" w:rsidRDefault="00722451" w:rsidP="00A95945"/>
        </w:tc>
        <w:tc>
          <w:tcPr>
            <w:tcW w:w="3119" w:type="dxa"/>
            <w:shd w:val="clear" w:color="auto" w:fill="auto"/>
          </w:tcPr>
          <w:p w14:paraId="261FEDC1" w14:textId="77777777" w:rsidR="00722451" w:rsidRPr="0004408B" w:rsidRDefault="00722451" w:rsidP="00A95945"/>
        </w:tc>
      </w:tr>
      <w:tr w:rsidR="00722451" w:rsidRPr="0004408B" w14:paraId="5D9D059E" w14:textId="77777777" w:rsidTr="00722451">
        <w:tc>
          <w:tcPr>
            <w:tcW w:w="8818" w:type="dxa"/>
            <w:shd w:val="clear" w:color="auto" w:fill="auto"/>
          </w:tcPr>
          <w:p w14:paraId="6B4D1AE8" w14:textId="6B62BD72" w:rsidR="00722451" w:rsidRPr="0004408B" w:rsidRDefault="00722451" w:rsidP="00A95945">
            <w:r w:rsidRPr="00C96257">
              <w:lastRenderedPageBreak/>
              <w:t>Shared resources taken home and the exchange of these between pupils will be limited/ removed/ left unused between uses for 48 hours or 72 hours for plastic items. E.g. reading books, library books.</w:t>
            </w:r>
            <w:r w:rsidRPr="0004408B">
              <w:t xml:space="preserve"> </w:t>
            </w:r>
          </w:p>
        </w:tc>
        <w:tc>
          <w:tcPr>
            <w:tcW w:w="709" w:type="dxa"/>
            <w:shd w:val="clear" w:color="auto" w:fill="auto"/>
          </w:tcPr>
          <w:p w14:paraId="080E2A33" w14:textId="77777777" w:rsidR="00722451" w:rsidRPr="0004408B" w:rsidRDefault="00722451" w:rsidP="00A95945"/>
        </w:tc>
        <w:tc>
          <w:tcPr>
            <w:tcW w:w="2835" w:type="dxa"/>
            <w:shd w:val="clear" w:color="auto" w:fill="auto"/>
          </w:tcPr>
          <w:p w14:paraId="22759A01" w14:textId="77777777" w:rsidR="00722451" w:rsidRPr="0004408B" w:rsidRDefault="00722451" w:rsidP="00A95945"/>
        </w:tc>
        <w:tc>
          <w:tcPr>
            <w:tcW w:w="3119" w:type="dxa"/>
            <w:shd w:val="clear" w:color="auto" w:fill="auto"/>
          </w:tcPr>
          <w:p w14:paraId="14A1EA0A" w14:textId="77777777" w:rsidR="00722451" w:rsidRPr="0004408B" w:rsidRDefault="00722451" w:rsidP="00A95945"/>
        </w:tc>
      </w:tr>
      <w:tr w:rsidR="00722451" w:rsidRPr="0004408B" w14:paraId="7C7D72D3" w14:textId="77777777" w:rsidTr="00722451">
        <w:tc>
          <w:tcPr>
            <w:tcW w:w="8818" w:type="dxa"/>
            <w:shd w:val="clear" w:color="auto" w:fill="auto"/>
          </w:tcPr>
          <w:p w14:paraId="33BDBDDD" w14:textId="59202C2E" w:rsidR="00722451" w:rsidRPr="0004408B" w:rsidRDefault="00722451" w:rsidP="00A95945">
            <w:r w:rsidRPr="0004408B">
              <w:t>Use of outdoor spaces will be maximised. These areas and activities have been subject to suitable and sufficient risk assessment and planned to enable groups to be separated and safe practices adhered to.</w:t>
            </w:r>
          </w:p>
        </w:tc>
        <w:tc>
          <w:tcPr>
            <w:tcW w:w="709" w:type="dxa"/>
            <w:shd w:val="clear" w:color="auto" w:fill="auto"/>
          </w:tcPr>
          <w:p w14:paraId="112989AD" w14:textId="77777777" w:rsidR="00722451" w:rsidRPr="0004408B" w:rsidRDefault="00722451" w:rsidP="00A95945"/>
        </w:tc>
        <w:tc>
          <w:tcPr>
            <w:tcW w:w="2835" w:type="dxa"/>
            <w:shd w:val="clear" w:color="auto" w:fill="auto"/>
          </w:tcPr>
          <w:p w14:paraId="019362C8" w14:textId="77777777" w:rsidR="00722451" w:rsidRPr="0004408B" w:rsidRDefault="00722451" w:rsidP="00A95945"/>
        </w:tc>
        <w:tc>
          <w:tcPr>
            <w:tcW w:w="3119" w:type="dxa"/>
            <w:shd w:val="clear" w:color="auto" w:fill="auto"/>
          </w:tcPr>
          <w:p w14:paraId="0E41373A" w14:textId="77777777" w:rsidR="00722451" w:rsidRPr="0004408B" w:rsidRDefault="00722451" w:rsidP="00A95945"/>
        </w:tc>
      </w:tr>
      <w:tr w:rsidR="00722451" w:rsidRPr="0004408B" w14:paraId="2208E235" w14:textId="77777777" w:rsidTr="00722451">
        <w:tc>
          <w:tcPr>
            <w:tcW w:w="8818" w:type="dxa"/>
            <w:shd w:val="clear" w:color="auto" w:fill="auto"/>
          </w:tcPr>
          <w:p w14:paraId="02F16EC7" w14:textId="6346DC38" w:rsidR="00722451" w:rsidRPr="0004408B" w:rsidRDefault="00722451" w:rsidP="00A95945">
            <w:r w:rsidRPr="0004408B">
              <w:t xml:space="preserve">The use of outdoor equipment will be avoided unless it can be cleaned between groups and not used by groups simultaneously. </w:t>
            </w:r>
          </w:p>
        </w:tc>
        <w:tc>
          <w:tcPr>
            <w:tcW w:w="709" w:type="dxa"/>
            <w:shd w:val="clear" w:color="auto" w:fill="auto"/>
          </w:tcPr>
          <w:p w14:paraId="03337AB9" w14:textId="77777777" w:rsidR="00722451" w:rsidRPr="0004408B" w:rsidRDefault="00722451" w:rsidP="00A95945"/>
        </w:tc>
        <w:tc>
          <w:tcPr>
            <w:tcW w:w="2835" w:type="dxa"/>
            <w:shd w:val="clear" w:color="auto" w:fill="auto"/>
          </w:tcPr>
          <w:p w14:paraId="68F7C80D" w14:textId="77777777" w:rsidR="00722451" w:rsidRPr="0004408B" w:rsidRDefault="00722451" w:rsidP="00A95945"/>
        </w:tc>
        <w:tc>
          <w:tcPr>
            <w:tcW w:w="3119" w:type="dxa"/>
            <w:shd w:val="clear" w:color="auto" w:fill="auto"/>
          </w:tcPr>
          <w:p w14:paraId="04C27815" w14:textId="77777777" w:rsidR="00722451" w:rsidRPr="0004408B" w:rsidRDefault="00722451" w:rsidP="00A95945"/>
        </w:tc>
      </w:tr>
      <w:tr w:rsidR="00722451" w:rsidRPr="0004408B" w14:paraId="0063BB58" w14:textId="77777777" w:rsidTr="00722451">
        <w:tc>
          <w:tcPr>
            <w:tcW w:w="8818" w:type="dxa"/>
            <w:shd w:val="clear" w:color="auto" w:fill="auto"/>
          </w:tcPr>
          <w:p w14:paraId="040DFC4C" w14:textId="36166B17" w:rsidR="00722451" w:rsidRPr="0004408B" w:rsidRDefault="00722451" w:rsidP="00A95945">
            <w:r w:rsidRPr="0004408B">
              <w:t xml:space="preserve">Dining arrangements ensure children remain in their groups, groups are separated and appropriate hygiene arrangements e.g. staggered timings/ hand cleaning/ cleaning between sittings etc. </w:t>
            </w:r>
          </w:p>
        </w:tc>
        <w:tc>
          <w:tcPr>
            <w:tcW w:w="709" w:type="dxa"/>
            <w:shd w:val="clear" w:color="auto" w:fill="auto"/>
          </w:tcPr>
          <w:p w14:paraId="2794A26A" w14:textId="77777777" w:rsidR="00722451" w:rsidRPr="0004408B" w:rsidRDefault="00722451" w:rsidP="00A95945"/>
        </w:tc>
        <w:tc>
          <w:tcPr>
            <w:tcW w:w="2835" w:type="dxa"/>
            <w:shd w:val="clear" w:color="auto" w:fill="auto"/>
          </w:tcPr>
          <w:p w14:paraId="0C2775D5" w14:textId="77777777" w:rsidR="00722451" w:rsidRPr="0004408B" w:rsidRDefault="00722451" w:rsidP="00A95945"/>
        </w:tc>
        <w:tc>
          <w:tcPr>
            <w:tcW w:w="3119" w:type="dxa"/>
            <w:shd w:val="clear" w:color="auto" w:fill="auto"/>
          </w:tcPr>
          <w:p w14:paraId="60E01E21" w14:textId="77777777" w:rsidR="00722451" w:rsidRPr="0004408B" w:rsidRDefault="00722451" w:rsidP="00A95945"/>
        </w:tc>
      </w:tr>
      <w:tr w:rsidR="00A34E04" w:rsidRPr="0004408B" w14:paraId="036E58F5" w14:textId="77777777" w:rsidTr="00361616">
        <w:tc>
          <w:tcPr>
            <w:tcW w:w="8818" w:type="dxa"/>
            <w:shd w:val="clear" w:color="auto" w:fill="auto"/>
          </w:tcPr>
          <w:p w14:paraId="00F0C6DB" w14:textId="77777777" w:rsidR="00A34E04" w:rsidRPr="0004408B" w:rsidRDefault="00A34E04" w:rsidP="00361616">
            <w:r w:rsidRPr="0004408B">
              <w:t xml:space="preserve">Where appropriate separation and cleaning cannot be ensured, </w:t>
            </w:r>
            <w:r w:rsidRPr="00465229">
              <w:t>other suitable arrangements have been made to ensure that pupils are provided with/ able to eat a meal during the day</w:t>
            </w:r>
          </w:p>
        </w:tc>
        <w:tc>
          <w:tcPr>
            <w:tcW w:w="709" w:type="dxa"/>
            <w:shd w:val="clear" w:color="auto" w:fill="auto"/>
          </w:tcPr>
          <w:p w14:paraId="300970CA" w14:textId="77777777" w:rsidR="00A34E04" w:rsidRPr="0004408B" w:rsidRDefault="00A34E04" w:rsidP="00361616"/>
        </w:tc>
        <w:tc>
          <w:tcPr>
            <w:tcW w:w="2835" w:type="dxa"/>
            <w:shd w:val="clear" w:color="auto" w:fill="auto"/>
          </w:tcPr>
          <w:p w14:paraId="7538B5D2" w14:textId="77777777" w:rsidR="00A34E04" w:rsidRPr="0004408B" w:rsidRDefault="00A34E04" w:rsidP="00361616"/>
        </w:tc>
        <w:tc>
          <w:tcPr>
            <w:tcW w:w="3119" w:type="dxa"/>
            <w:shd w:val="clear" w:color="auto" w:fill="auto"/>
          </w:tcPr>
          <w:p w14:paraId="1BA426B9" w14:textId="77777777" w:rsidR="00A34E04" w:rsidRPr="0004408B" w:rsidRDefault="00A34E04" w:rsidP="00361616"/>
        </w:tc>
      </w:tr>
      <w:tr w:rsidR="00A34E04" w:rsidRPr="0004408B" w14:paraId="6DCC1A65" w14:textId="77777777" w:rsidTr="00361616">
        <w:tc>
          <w:tcPr>
            <w:tcW w:w="8818" w:type="dxa"/>
            <w:shd w:val="clear" w:color="auto" w:fill="auto"/>
          </w:tcPr>
          <w:p w14:paraId="68048437" w14:textId="77777777" w:rsidR="00A34E04" w:rsidRPr="0004408B" w:rsidRDefault="00A34E04" w:rsidP="00361616">
            <w:r w:rsidRPr="0004408B">
              <w:t>Decisions have been made about allowing lettings, ensuring safety, social distancing and cleaning.</w:t>
            </w:r>
          </w:p>
          <w:p w14:paraId="10511843" w14:textId="77777777" w:rsidR="00A34E04" w:rsidRPr="0004408B" w:rsidRDefault="00A34E04" w:rsidP="00361616"/>
        </w:tc>
        <w:tc>
          <w:tcPr>
            <w:tcW w:w="709" w:type="dxa"/>
            <w:shd w:val="clear" w:color="auto" w:fill="auto"/>
          </w:tcPr>
          <w:p w14:paraId="121C737F" w14:textId="77777777" w:rsidR="00A34E04" w:rsidRPr="0004408B" w:rsidRDefault="00A34E04" w:rsidP="00361616"/>
        </w:tc>
        <w:tc>
          <w:tcPr>
            <w:tcW w:w="2835" w:type="dxa"/>
            <w:shd w:val="clear" w:color="auto" w:fill="auto"/>
          </w:tcPr>
          <w:p w14:paraId="6887889B" w14:textId="77777777" w:rsidR="00A34E04" w:rsidRPr="0004408B" w:rsidRDefault="00A34E04" w:rsidP="00361616"/>
        </w:tc>
        <w:tc>
          <w:tcPr>
            <w:tcW w:w="3119" w:type="dxa"/>
            <w:shd w:val="clear" w:color="auto" w:fill="auto"/>
          </w:tcPr>
          <w:p w14:paraId="3290885D" w14:textId="77777777" w:rsidR="00A34E04" w:rsidRPr="0004408B" w:rsidRDefault="00A34E04" w:rsidP="00361616"/>
        </w:tc>
      </w:tr>
      <w:tr w:rsidR="00465229" w:rsidRPr="00465229" w14:paraId="26A1A1CF" w14:textId="77777777" w:rsidTr="00465229">
        <w:tc>
          <w:tcPr>
            <w:tcW w:w="8818" w:type="dxa"/>
            <w:shd w:val="clear" w:color="auto" w:fill="BFBFBF" w:themeFill="background1" w:themeFillShade="BF"/>
          </w:tcPr>
          <w:p w14:paraId="72105BF3" w14:textId="4ADD4A8B" w:rsidR="00465229" w:rsidRPr="00465229" w:rsidRDefault="00465229" w:rsidP="00DD4A58">
            <w:pPr>
              <w:rPr>
                <w:b/>
                <w:bCs/>
              </w:rPr>
            </w:pPr>
            <w:r w:rsidRPr="00465229">
              <w:rPr>
                <w:b/>
                <w:bCs/>
              </w:rPr>
              <w:t xml:space="preserve">Assessment </w:t>
            </w:r>
            <w:r>
              <w:rPr>
                <w:b/>
                <w:bCs/>
              </w:rPr>
              <w:t>A</w:t>
            </w:r>
            <w:r w:rsidRPr="00465229">
              <w:rPr>
                <w:b/>
                <w:bCs/>
              </w:rPr>
              <w:t xml:space="preserve">rea: </w:t>
            </w:r>
            <w:r>
              <w:rPr>
                <w:b/>
                <w:bCs/>
              </w:rPr>
              <w:t>Travel/</w:t>
            </w:r>
            <w:r w:rsidRPr="00465229">
              <w:rPr>
                <w:b/>
                <w:bCs/>
              </w:rPr>
              <w:t xml:space="preserve"> Transport</w:t>
            </w:r>
          </w:p>
        </w:tc>
        <w:tc>
          <w:tcPr>
            <w:tcW w:w="709" w:type="dxa"/>
            <w:shd w:val="clear" w:color="auto" w:fill="BFBFBF" w:themeFill="background1" w:themeFillShade="BF"/>
          </w:tcPr>
          <w:p w14:paraId="78A47D99" w14:textId="55F4B7FA" w:rsidR="00465229" w:rsidRPr="00465229" w:rsidRDefault="00465229" w:rsidP="00DD4A58">
            <w:pPr>
              <w:rPr>
                <w:b/>
                <w:bCs/>
              </w:rPr>
            </w:pPr>
            <w:r w:rsidRPr="00465229">
              <w:rPr>
                <w:b/>
                <w:bCs/>
              </w:rPr>
              <w:t>RAG</w:t>
            </w:r>
          </w:p>
        </w:tc>
        <w:tc>
          <w:tcPr>
            <w:tcW w:w="2835" w:type="dxa"/>
            <w:shd w:val="clear" w:color="auto" w:fill="BFBFBF" w:themeFill="background1" w:themeFillShade="BF"/>
          </w:tcPr>
          <w:p w14:paraId="59734E64" w14:textId="2A64AD01" w:rsidR="00465229" w:rsidRPr="00465229" w:rsidRDefault="00465229" w:rsidP="00DD4A58">
            <w:pPr>
              <w:rPr>
                <w:b/>
                <w:bCs/>
              </w:rPr>
            </w:pPr>
            <w:r w:rsidRPr="00465229">
              <w:rPr>
                <w:b/>
                <w:bCs/>
              </w:rPr>
              <w:t>Action taken</w:t>
            </w:r>
          </w:p>
        </w:tc>
        <w:tc>
          <w:tcPr>
            <w:tcW w:w="3119" w:type="dxa"/>
            <w:shd w:val="clear" w:color="auto" w:fill="BFBFBF" w:themeFill="background1" w:themeFillShade="BF"/>
          </w:tcPr>
          <w:p w14:paraId="37933D40" w14:textId="6E9369B9" w:rsidR="00465229" w:rsidRPr="00465229" w:rsidRDefault="00465229" w:rsidP="00DD4A58">
            <w:pPr>
              <w:rPr>
                <w:b/>
                <w:bCs/>
              </w:rPr>
            </w:pPr>
            <w:r w:rsidRPr="00465229">
              <w:rPr>
                <w:b/>
                <w:bCs/>
              </w:rPr>
              <w:t>Action to be taken</w:t>
            </w:r>
          </w:p>
        </w:tc>
      </w:tr>
      <w:tr w:rsidR="00722451" w:rsidRPr="0004408B" w14:paraId="6ECD2246" w14:textId="77777777" w:rsidTr="00722451">
        <w:tc>
          <w:tcPr>
            <w:tcW w:w="8818" w:type="dxa"/>
            <w:shd w:val="clear" w:color="auto" w:fill="auto"/>
          </w:tcPr>
          <w:p w14:paraId="597223E4" w14:textId="7E8A251F" w:rsidR="00722451" w:rsidRPr="0004408B" w:rsidRDefault="00722451" w:rsidP="00DD4A58">
            <w:r w:rsidRPr="0004408B">
              <w:t xml:space="preserve">The school is encouraging walking/ cycling </w:t>
            </w:r>
            <w:r w:rsidRPr="00465229">
              <w:t>as opposed to using public transport.</w:t>
            </w:r>
            <w:r w:rsidRPr="0004408B">
              <w:t xml:space="preserve">  </w:t>
            </w:r>
          </w:p>
          <w:p w14:paraId="488DBB32" w14:textId="00946EFA" w:rsidR="00722451" w:rsidRPr="0004408B" w:rsidRDefault="00722451" w:rsidP="00DD4A58"/>
        </w:tc>
        <w:tc>
          <w:tcPr>
            <w:tcW w:w="709" w:type="dxa"/>
            <w:shd w:val="clear" w:color="auto" w:fill="auto"/>
          </w:tcPr>
          <w:p w14:paraId="00534FD9" w14:textId="77777777" w:rsidR="00722451" w:rsidRPr="0004408B" w:rsidRDefault="00722451" w:rsidP="00DD4A58"/>
        </w:tc>
        <w:tc>
          <w:tcPr>
            <w:tcW w:w="2835" w:type="dxa"/>
            <w:shd w:val="clear" w:color="auto" w:fill="auto"/>
          </w:tcPr>
          <w:p w14:paraId="172AF3C7" w14:textId="77777777" w:rsidR="00722451" w:rsidRPr="0004408B" w:rsidRDefault="00722451" w:rsidP="00DD4A58"/>
        </w:tc>
        <w:tc>
          <w:tcPr>
            <w:tcW w:w="3119" w:type="dxa"/>
            <w:shd w:val="clear" w:color="auto" w:fill="auto"/>
          </w:tcPr>
          <w:p w14:paraId="65D6D8C2" w14:textId="77777777" w:rsidR="00722451" w:rsidRPr="0004408B" w:rsidRDefault="00722451" w:rsidP="00DD4A58"/>
        </w:tc>
      </w:tr>
      <w:tr w:rsidR="00722451" w:rsidRPr="0004408B" w14:paraId="1F22E205" w14:textId="77777777" w:rsidTr="00722451">
        <w:tc>
          <w:tcPr>
            <w:tcW w:w="8818" w:type="dxa"/>
            <w:shd w:val="clear" w:color="auto" w:fill="auto"/>
          </w:tcPr>
          <w:p w14:paraId="550290FE" w14:textId="5C8EB5C1" w:rsidR="00722451" w:rsidRPr="0004408B" w:rsidRDefault="00722451" w:rsidP="00A95945">
            <w:r w:rsidRPr="0004408B">
              <w:t>T</w:t>
            </w:r>
            <w:r w:rsidR="00465229">
              <w:t>ransport</w:t>
            </w:r>
            <w:r w:rsidRPr="0004408B">
              <w:t xml:space="preserve"> providers’ arrangements have been checked re. cleaning arrangements, vehicle size and </w:t>
            </w:r>
            <w:r w:rsidR="005E446E">
              <w:t>capacity</w:t>
            </w:r>
            <w:r w:rsidRPr="0004408B">
              <w:t xml:space="preserve">, space utilisation to allow for distancing </w:t>
            </w:r>
            <w:r w:rsidRPr="00465229">
              <w:t>of groups</w:t>
            </w:r>
            <w:r w:rsidRPr="0004408B">
              <w:t>, users not sitting face to face, etc.  and the expectations not to attend work if the member of staff or anyone in their household is exhibiting Coronavirus symptoms.</w:t>
            </w:r>
          </w:p>
        </w:tc>
        <w:tc>
          <w:tcPr>
            <w:tcW w:w="709" w:type="dxa"/>
            <w:shd w:val="clear" w:color="auto" w:fill="auto"/>
          </w:tcPr>
          <w:p w14:paraId="5E814979" w14:textId="77777777" w:rsidR="00722451" w:rsidRPr="0004408B" w:rsidRDefault="00722451" w:rsidP="00A95945"/>
        </w:tc>
        <w:tc>
          <w:tcPr>
            <w:tcW w:w="2835" w:type="dxa"/>
            <w:shd w:val="clear" w:color="auto" w:fill="auto"/>
          </w:tcPr>
          <w:p w14:paraId="20EC81B3" w14:textId="77777777" w:rsidR="00722451" w:rsidRPr="0004408B" w:rsidRDefault="00722451" w:rsidP="00A95945"/>
        </w:tc>
        <w:tc>
          <w:tcPr>
            <w:tcW w:w="3119" w:type="dxa"/>
            <w:shd w:val="clear" w:color="auto" w:fill="auto"/>
          </w:tcPr>
          <w:p w14:paraId="2C38623B" w14:textId="77777777" w:rsidR="00722451" w:rsidRPr="0004408B" w:rsidRDefault="00722451" w:rsidP="00A95945"/>
        </w:tc>
      </w:tr>
      <w:tr w:rsidR="00722451" w:rsidRPr="0004408B" w14:paraId="497A0993" w14:textId="77777777" w:rsidTr="00722451">
        <w:tc>
          <w:tcPr>
            <w:tcW w:w="8818" w:type="dxa"/>
            <w:shd w:val="clear" w:color="auto" w:fill="auto"/>
          </w:tcPr>
          <w:p w14:paraId="3B6981A5" w14:textId="77777777" w:rsidR="00722451" w:rsidRPr="0004408B" w:rsidRDefault="00722451" w:rsidP="00A95945">
            <w:r w:rsidRPr="0004408B">
              <w:t>Changes have been communicated to transport providers re. start/ finish times etc.</w:t>
            </w:r>
          </w:p>
          <w:p w14:paraId="484F4E9F" w14:textId="5D37A95F" w:rsidR="00722451" w:rsidRPr="0004408B" w:rsidRDefault="00722451" w:rsidP="00A95945"/>
        </w:tc>
        <w:tc>
          <w:tcPr>
            <w:tcW w:w="709" w:type="dxa"/>
            <w:shd w:val="clear" w:color="auto" w:fill="auto"/>
          </w:tcPr>
          <w:p w14:paraId="25880C98" w14:textId="77777777" w:rsidR="00722451" w:rsidRPr="0004408B" w:rsidRDefault="00722451" w:rsidP="00A95945"/>
        </w:tc>
        <w:tc>
          <w:tcPr>
            <w:tcW w:w="2835" w:type="dxa"/>
            <w:shd w:val="clear" w:color="auto" w:fill="auto"/>
          </w:tcPr>
          <w:p w14:paraId="6F57ED18" w14:textId="77777777" w:rsidR="00722451" w:rsidRPr="0004408B" w:rsidRDefault="00722451" w:rsidP="00A95945"/>
        </w:tc>
        <w:tc>
          <w:tcPr>
            <w:tcW w:w="3119" w:type="dxa"/>
            <w:shd w:val="clear" w:color="auto" w:fill="auto"/>
          </w:tcPr>
          <w:p w14:paraId="1B2FB5AC" w14:textId="77777777" w:rsidR="00722451" w:rsidRPr="0004408B" w:rsidRDefault="00722451" w:rsidP="00A95945"/>
        </w:tc>
      </w:tr>
      <w:tr w:rsidR="00722451" w:rsidRPr="0004408B" w14:paraId="16F66F24" w14:textId="77777777" w:rsidTr="00722451">
        <w:tc>
          <w:tcPr>
            <w:tcW w:w="8818" w:type="dxa"/>
            <w:shd w:val="clear" w:color="auto" w:fill="auto"/>
          </w:tcPr>
          <w:p w14:paraId="740AADDF" w14:textId="6D5DF4A0" w:rsidR="00722451" w:rsidRPr="0004408B" w:rsidRDefault="00722451" w:rsidP="00A95945">
            <w:r w:rsidRPr="0004408B">
              <w:t>There are systems and supervision in place to ensure organised queuing/ waiting/ boarding</w:t>
            </w:r>
            <w:r w:rsidR="00465229">
              <w:t xml:space="preserve">/ </w:t>
            </w:r>
            <w:r w:rsidR="00465229" w:rsidRPr="00465229">
              <w:rPr>
                <w:highlight w:val="yellow"/>
              </w:rPr>
              <w:t>disembarking</w:t>
            </w:r>
            <w:r w:rsidRPr="0004408B">
              <w:t xml:space="preserve"> of transport. </w:t>
            </w:r>
          </w:p>
        </w:tc>
        <w:tc>
          <w:tcPr>
            <w:tcW w:w="709" w:type="dxa"/>
            <w:shd w:val="clear" w:color="auto" w:fill="auto"/>
          </w:tcPr>
          <w:p w14:paraId="58BD28DD" w14:textId="77777777" w:rsidR="00722451" w:rsidRPr="0004408B" w:rsidRDefault="00722451" w:rsidP="00A95945"/>
        </w:tc>
        <w:tc>
          <w:tcPr>
            <w:tcW w:w="2835" w:type="dxa"/>
            <w:shd w:val="clear" w:color="auto" w:fill="auto"/>
          </w:tcPr>
          <w:p w14:paraId="6BD59301" w14:textId="77777777" w:rsidR="00722451" w:rsidRPr="0004408B" w:rsidRDefault="00722451" w:rsidP="00A95945"/>
        </w:tc>
        <w:tc>
          <w:tcPr>
            <w:tcW w:w="3119" w:type="dxa"/>
            <w:shd w:val="clear" w:color="auto" w:fill="auto"/>
          </w:tcPr>
          <w:p w14:paraId="7B757CB4" w14:textId="77777777" w:rsidR="00722451" w:rsidRPr="0004408B" w:rsidRDefault="00722451" w:rsidP="00A95945"/>
        </w:tc>
      </w:tr>
      <w:tr w:rsidR="00824DA7" w:rsidRPr="0004408B" w14:paraId="1647253F" w14:textId="77777777" w:rsidTr="00722451">
        <w:tc>
          <w:tcPr>
            <w:tcW w:w="8818" w:type="dxa"/>
            <w:shd w:val="clear" w:color="auto" w:fill="auto"/>
          </w:tcPr>
          <w:p w14:paraId="314A0D2E" w14:textId="19A134CD" w:rsidR="00824DA7" w:rsidRPr="0004408B" w:rsidRDefault="00824DA7" w:rsidP="00A95945">
            <w:r w:rsidRPr="00824DA7">
              <w:rPr>
                <w:highlight w:val="yellow"/>
              </w:rPr>
              <w:t xml:space="preserve">Pupils </w:t>
            </w:r>
            <w:r>
              <w:rPr>
                <w:highlight w:val="yellow"/>
              </w:rPr>
              <w:t xml:space="preserve">in year 7 and above </w:t>
            </w:r>
            <w:r w:rsidRPr="00824DA7">
              <w:rPr>
                <w:highlight w:val="yellow"/>
              </w:rPr>
              <w:t>understand the requirement to wear face coverings on public transport</w:t>
            </w:r>
            <w:r>
              <w:rPr>
                <w:highlight w:val="yellow"/>
              </w:rPr>
              <w:t>, unless they are exempt</w:t>
            </w:r>
            <w:r>
              <w:t xml:space="preserve"> </w:t>
            </w:r>
            <w:hyperlink r:id="rId26" w:history="1">
              <w:r w:rsidR="006D5F84" w:rsidRPr="001C6698">
                <w:rPr>
                  <w:rStyle w:val="Hyperlink"/>
                </w:rPr>
                <w:t>https://www.gov.uk/guidance/asymptomatic-testing-in-schools-and-colleges</w:t>
              </w:r>
            </w:hyperlink>
            <w:r w:rsidR="006D5F84" w:rsidRPr="006D5F84">
              <w:t>?</w:t>
            </w:r>
            <w:r w:rsidR="006D5F84">
              <w:t xml:space="preserve"> </w:t>
            </w:r>
          </w:p>
        </w:tc>
        <w:tc>
          <w:tcPr>
            <w:tcW w:w="709" w:type="dxa"/>
            <w:shd w:val="clear" w:color="auto" w:fill="auto"/>
          </w:tcPr>
          <w:p w14:paraId="00E865F2" w14:textId="77777777" w:rsidR="00824DA7" w:rsidRPr="0004408B" w:rsidRDefault="00824DA7" w:rsidP="00A95945"/>
        </w:tc>
        <w:tc>
          <w:tcPr>
            <w:tcW w:w="2835" w:type="dxa"/>
            <w:shd w:val="clear" w:color="auto" w:fill="auto"/>
          </w:tcPr>
          <w:p w14:paraId="6E9BAC49" w14:textId="77777777" w:rsidR="00824DA7" w:rsidRPr="0004408B" w:rsidRDefault="00824DA7" w:rsidP="00A95945"/>
        </w:tc>
        <w:tc>
          <w:tcPr>
            <w:tcW w:w="3119" w:type="dxa"/>
            <w:shd w:val="clear" w:color="auto" w:fill="auto"/>
          </w:tcPr>
          <w:p w14:paraId="652D4F46" w14:textId="77777777" w:rsidR="00824DA7" w:rsidRPr="0004408B" w:rsidRDefault="00824DA7" w:rsidP="00A95945"/>
        </w:tc>
      </w:tr>
      <w:tr w:rsidR="00722451" w:rsidRPr="0004408B" w14:paraId="5D222500" w14:textId="77777777" w:rsidTr="00722451">
        <w:tc>
          <w:tcPr>
            <w:tcW w:w="8818" w:type="dxa"/>
            <w:shd w:val="clear" w:color="auto" w:fill="auto"/>
          </w:tcPr>
          <w:p w14:paraId="0D16BE38" w14:textId="6CCC7FA3" w:rsidR="00722451" w:rsidRPr="0004408B" w:rsidRDefault="00722451" w:rsidP="00A95945">
            <w:r w:rsidRPr="0004408B">
              <w:t xml:space="preserve">Appropriate actions have been taken to reduce risks if social distancing is not possible e.g. a child with complex needs cannot fasten a seat belt independently. </w:t>
            </w:r>
          </w:p>
        </w:tc>
        <w:tc>
          <w:tcPr>
            <w:tcW w:w="709" w:type="dxa"/>
            <w:shd w:val="clear" w:color="auto" w:fill="auto"/>
          </w:tcPr>
          <w:p w14:paraId="3C8C1402" w14:textId="77777777" w:rsidR="00722451" w:rsidRPr="0004408B" w:rsidRDefault="00722451" w:rsidP="00A95945"/>
        </w:tc>
        <w:tc>
          <w:tcPr>
            <w:tcW w:w="2835" w:type="dxa"/>
            <w:shd w:val="clear" w:color="auto" w:fill="auto"/>
          </w:tcPr>
          <w:p w14:paraId="64E85247" w14:textId="77777777" w:rsidR="00722451" w:rsidRPr="0004408B" w:rsidRDefault="00722451" w:rsidP="00A95945"/>
        </w:tc>
        <w:tc>
          <w:tcPr>
            <w:tcW w:w="3119" w:type="dxa"/>
            <w:shd w:val="clear" w:color="auto" w:fill="auto"/>
          </w:tcPr>
          <w:p w14:paraId="3FA95C3D" w14:textId="77777777" w:rsidR="00722451" w:rsidRPr="0004408B" w:rsidRDefault="00722451" w:rsidP="00A95945"/>
        </w:tc>
      </w:tr>
      <w:tr w:rsidR="00722451" w:rsidRPr="0004408B" w14:paraId="70F07770" w14:textId="77777777" w:rsidTr="00465229">
        <w:tc>
          <w:tcPr>
            <w:tcW w:w="8818" w:type="dxa"/>
            <w:shd w:val="clear" w:color="auto" w:fill="BFBFBF" w:themeFill="background1" w:themeFillShade="BF"/>
          </w:tcPr>
          <w:p w14:paraId="577276B1" w14:textId="0D5979E0" w:rsidR="00722451" w:rsidRPr="0004408B" w:rsidRDefault="00722451" w:rsidP="00A95945">
            <w:pPr>
              <w:rPr>
                <w:b/>
              </w:rPr>
            </w:pPr>
            <w:r w:rsidRPr="0004408B">
              <w:rPr>
                <w:b/>
              </w:rPr>
              <w:t>Assessment Area</w:t>
            </w:r>
            <w:r w:rsidR="00465229">
              <w:rPr>
                <w:b/>
              </w:rPr>
              <w:t>: Cleaning</w:t>
            </w:r>
            <w:r w:rsidR="008B4D64">
              <w:rPr>
                <w:b/>
              </w:rPr>
              <w:t>/</w:t>
            </w:r>
            <w:r w:rsidR="00465229">
              <w:rPr>
                <w:b/>
              </w:rPr>
              <w:t xml:space="preserve"> Hygiene</w:t>
            </w:r>
            <w:r w:rsidR="008B4D64">
              <w:rPr>
                <w:b/>
              </w:rPr>
              <w:t xml:space="preserve"> </w:t>
            </w:r>
          </w:p>
        </w:tc>
        <w:tc>
          <w:tcPr>
            <w:tcW w:w="709" w:type="dxa"/>
            <w:shd w:val="clear" w:color="auto" w:fill="BFBFBF" w:themeFill="background1" w:themeFillShade="BF"/>
          </w:tcPr>
          <w:p w14:paraId="5D405B6F" w14:textId="77777777" w:rsidR="00722451" w:rsidRPr="0004408B" w:rsidRDefault="00722451" w:rsidP="00A95945">
            <w:pPr>
              <w:rPr>
                <w:b/>
              </w:rPr>
            </w:pPr>
            <w:r w:rsidRPr="0004408B">
              <w:rPr>
                <w:b/>
              </w:rPr>
              <w:t>RAG</w:t>
            </w:r>
          </w:p>
        </w:tc>
        <w:tc>
          <w:tcPr>
            <w:tcW w:w="2835" w:type="dxa"/>
            <w:shd w:val="clear" w:color="auto" w:fill="BFBFBF" w:themeFill="background1" w:themeFillShade="BF"/>
          </w:tcPr>
          <w:p w14:paraId="0900AA30" w14:textId="77777777" w:rsidR="00722451" w:rsidRPr="0004408B" w:rsidRDefault="00722451" w:rsidP="00A95945">
            <w:pPr>
              <w:rPr>
                <w:b/>
              </w:rPr>
            </w:pPr>
            <w:r w:rsidRPr="0004408B">
              <w:rPr>
                <w:b/>
              </w:rPr>
              <w:t>Action taken</w:t>
            </w:r>
          </w:p>
        </w:tc>
        <w:tc>
          <w:tcPr>
            <w:tcW w:w="3119" w:type="dxa"/>
            <w:shd w:val="clear" w:color="auto" w:fill="BFBFBF" w:themeFill="background1" w:themeFillShade="BF"/>
          </w:tcPr>
          <w:p w14:paraId="798DA663" w14:textId="77777777" w:rsidR="00722451" w:rsidRPr="0004408B" w:rsidRDefault="00722451" w:rsidP="00A95945">
            <w:pPr>
              <w:rPr>
                <w:b/>
              </w:rPr>
            </w:pPr>
            <w:r w:rsidRPr="0004408B">
              <w:rPr>
                <w:b/>
              </w:rPr>
              <w:t>Action to be taken</w:t>
            </w:r>
          </w:p>
        </w:tc>
      </w:tr>
      <w:tr w:rsidR="00722451" w:rsidRPr="0004408B" w14:paraId="5425C4AC" w14:textId="77777777" w:rsidTr="00722451">
        <w:tc>
          <w:tcPr>
            <w:tcW w:w="8818" w:type="dxa"/>
            <w:shd w:val="clear" w:color="auto" w:fill="auto"/>
          </w:tcPr>
          <w:p w14:paraId="60F0BDAD" w14:textId="02D7CED9" w:rsidR="00722451" w:rsidRPr="0004408B" w:rsidRDefault="00722451" w:rsidP="00A95945">
            <w:r w:rsidRPr="0004408B">
              <w:t xml:space="preserve">There are sufficient hand cleaning stations around the site and sufficient stocks of soap/ hand sanitiser </w:t>
            </w:r>
            <w:r w:rsidRPr="00465229">
              <w:t>to enable frequent and thorough hand cleaning.</w:t>
            </w:r>
            <w:r w:rsidRPr="0004408B">
              <w:t xml:space="preserve"> </w:t>
            </w:r>
          </w:p>
        </w:tc>
        <w:tc>
          <w:tcPr>
            <w:tcW w:w="709" w:type="dxa"/>
            <w:shd w:val="clear" w:color="auto" w:fill="auto"/>
          </w:tcPr>
          <w:p w14:paraId="0EA96DAB" w14:textId="77777777" w:rsidR="00722451" w:rsidRPr="0004408B" w:rsidRDefault="00722451" w:rsidP="00A95945"/>
        </w:tc>
        <w:tc>
          <w:tcPr>
            <w:tcW w:w="2835" w:type="dxa"/>
            <w:shd w:val="clear" w:color="auto" w:fill="auto"/>
          </w:tcPr>
          <w:p w14:paraId="14E0FF1B" w14:textId="77777777" w:rsidR="00722451" w:rsidRPr="0004408B" w:rsidRDefault="00722451" w:rsidP="00A95945"/>
        </w:tc>
        <w:tc>
          <w:tcPr>
            <w:tcW w:w="3119" w:type="dxa"/>
            <w:shd w:val="clear" w:color="auto" w:fill="auto"/>
          </w:tcPr>
          <w:p w14:paraId="16A77B50" w14:textId="77777777" w:rsidR="00722451" w:rsidRPr="0004408B" w:rsidRDefault="00722451" w:rsidP="00A95945"/>
        </w:tc>
      </w:tr>
      <w:tr w:rsidR="001226E2" w:rsidRPr="0004408B" w14:paraId="3DB24277" w14:textId="77777777" w:rsidTr="00722451">
        <w:tc>
          <w:tcPr>
            <w:tcW w:w="8818" w:type="dxa"/>
            <w:shd w:val="clear" w:color="auto" w:fill="auto"/>
          </w:tcPr>
          <w:p w14:paraId="76E12178" w14:textId="7EF9AF28" w:rsidR="001226E2" w:rsidRPr="0004408B" w:rsidRDefault="001226E2" w:rsidP="00A95945">
            <w:r w:rsidRPr="001226E2">
              <w:rPr>
                <w:highlight w:val="yellow"/>
              </w:rPr>
              <w:lastRenderedPageBreak/>
              <w:t xml:space="preserve">Arrangements are in place, and staff suitably trained, to manage the safe storage and disposal of </w:t>
            </w:r>
            <w:r>
              <w:rPr>
                <w:highlight w:val="yellow"/>
              </w:rPr>
              <w:t xml:space="preserve">COVID19 </w:t>
            </w:r>
            <w:r w:rsidRPr="001226E2">
              <w:rPr>
                <w:highlight w:val="yellow"/>
              </w:rPr>
              <w:t>testing equipment/ PPE etc.</w:t>
            </w:r>
            <w:r>
              <w:t xml:space="preserve"> </w:t>
            </w:r>
          </w:p>
        </w:tc>
        <w:tc>
          <w:tcPr>
            <w:tcW w:w="709" w:type="dxa"/>
            <w:shd w:val="clear" w:color="auto" w:fill="auto"/>
          </w:tcPr>
          <w:p w14:paraId="35CDFB6B" w14:textId="77777777" w:rsidR="001226E2" w:rsidRPr="0004408B" w:rsidRDefault="001226E2" w:rsidP="00A95945"/>
        </w:tc>
        <w:tc>
          <w:tcPr>
            <w:tcW w:w="2835" w:type="dxa"/>
            <w:shd w:val="clear" w:color="auto" w:fill="auto"/>
          </w:tcPr>
          <w:p w14:paraId="3A331768" w14:textId="77777777" w:rsidR="001226E2" w:rsidRPr="0004408B" w:rsidRDefault="001226E2" w:rsidP="00A95945"/>
        </w:tc>
        <w:tc>
          <w:tcPr>
            <w:tcW w:w="3119" w:type="dxa"/>
            <w:shd w:val="clear" w:color="auto" w:fill="auto"/>
          </w:tcPr>
          <w:p w14:paraId="5515BAF6" w14:textId="77777777" w:rsidR="001226E2" w:rsidRPr="0004408B" w:rsidRDefault="001226E2" w:rsidP="00A95945"/>
        </w:tc>
      </w:tr>
      <w:tr w:rsidR="00722451" w:rsidRPr="0004408B" w14:paraId="6ED74BAA" w14:textId="77777777" w:rsidTr="00722451">
        <w:tc>
          <w:tcPr>
            <w:tcW w:w="8818" w:type="dxa"/>
            <w:shd w:val="clear" w:color="auto" w:fill="auto"/>
          </w:tcPr>
          <w:p w14:paraId="14F8E7FD" w14:textId="6D3C70F4" w:rsidR="00722451" w:rsidRPr="005E446E" w:rsidRDefault="005E446E" w:rsidP="005E446E">
            <w:pPr>
              <w:spacing w:before="100" w:beforeAutospacing="1"/>
            </w:pPr>
            <w:r>
              <w:t xml:space="preserve">Cleaning protocols and expectations have been revised. </w:t>
            </w:r>
            <w:r w:rsidR="00722451" w:rsidRPr="0004408B">
              <w:t>Objects and surfaces considered likely to be frequently touched / touched by multiple people have been identified</w:t>
            </w:r>
            <w:r w:rsidR="00465229">
              <w:t xml:space="preserve"> </w:t>
            </w:r>
            <w:r w:rsidR="00465229" w:rsidRPr="00465229">
              <w:rPr>
                <w:highlight w:val="yellow"/>
              </w:rPr>
              <w:t>for more frequent cleaning</w:t>
            </w:r>
            <w:r w:rsidR="00722451" w:rsidRPr="0004408B">
              <w:t xml:space="preserve"> in all areas. </w:t>
            </w:r>
            <w:hyperlink r:id="rId27" w:history="1">
              <w:r w:rsidR="00722451" w:rsidRPr="0004408B">
                <w:rPr>
                  <w:rFonts w:eastAsia="Times New Roman" w:cstheme="minorHAnsi"/>
                  <w:color w:val="0000FF"/>
                  <w:u w:val="single"/>
                  <w:lang w:val="en" w:eastAsia="en-GB"/>
                </w:rPr>
                <w:t>COVID-19: cleaning of non-healthcare settings guidance</w:t>
              </w:r>
            </w:hyperlink>
            <w:r w:rsidR="00722451" w:rsidRPr="0004408B">
              <w:rPr>
                <w:rFonts w:eastAsia="Times New Roman" w:cstheme="minorHAnsi"/>
                <w:lang w:val="en" w:eastAsia="en-GB"/>
              </w:rPr>
              <w:t>.</w:t>
            </w:r>
          </w:p>
        </w:tc>
        <w:tc>
          <w:tcPr>
            <w:tcW w:w="709" w:type="dxa"/>
            <w:shd w:val="clear" w:color="auto" w:fill="auto"/>
          </w:tcPr>
          <w:p w14:paraId="2BE88697" w14:textId="77777777" w:rsidR="00722451" w:rsidRPr="0004408B" w:rsidRDefault="00722451" w:rsidP="00A95945"/>
        </w:tc>
        <w:tc>
          <w:tcPr>
            <w:tcW w:w="2835" w:type="dxa"/>
            <w:shd w:val="clear" w:color="auto" w:fill="auto"/>
          </w:tcPr>
          <w:p w14:paraId="128012BE" w14:textId="77777777" w:rsidR="00722451" w:rsidRPr="0004408B" w:rsidRDefault="00722451" w:rsidP="00A95945"/>
        </w:tc>
        <w:tc>
          <w:tcPr>
            <w:tcW w:w="3119" w:type="dxa"/>
            <w:shd w:val="clear" w:color="auto" w:fill="auto"/>
          </w:tcPr>
          <w:p w14:paraId="565BCC3A" w14:textId="77777777" w:rsidR="00722451" w:rsidRPr="0004408B" w:rsidRDefault="00722451" w:rsidP="00A95945"/>
        </w:tc>
      </w:tr>
      <w:tr w:rsidR="00722451" w:rsidRPr="0004408B" w14:paraId="2F2B2A79" w14:textId="77777777" w:rsidTr="00722451">
        <w:tc>
          <w:tcPr>
            <w:tcW w:w="8818" w:type="dxa"/>
            <w:shd w:val="clear" w:color="auto" w:fill="auto"/>
          </w:tcPr>
          <w:p w14:paraId="6CB614A9" w14:textId="4D2B3799" w:rsidR="00722451" w:rsidRPr="0004408B" w:rsidRDefault="00722451" w:rsidP="00A95945">
            <w:r w:rsidRPr="0004408B">
              <w:t xml:space="preserve">There are sufficient cleaning staff available, ensuring </w:t>
            </w:r>
            <w:r w:rsidRPr="00465229">
              <w:t>cleaning at appropriate times and as frequently as required by current government guidance.</w:t>
            </w:r>
          </w:p>
        </w:tc>
        <w:tc>
          <w:tcPr>
            <w:tcW w:w="709" w:type="dxa"/>
            <w:shd w:val="clear" w:color="auto" w:fill="auto"/>
          </w:tcPr>
          <w:p w14:paraId="20437ECC" w14:textId="77777777" w:rsidR="00722451" w:rsidRPr="0004408B" w:rsidRDefault="00722451" w:rsidP="00A95945"/>
        </w:tc>
        <w:tc>
          <w:tcPr>
            <w:tcW w:w="2835" w:type="dxa"/>
            <w:shd w:val="clear" w:color="auto" w:fill="auto"/>
          </w:tcPr>
          <w:p w14:paraId="5864250F" w14:textId="77777777" w:rsidR="00722451" w:rsidRPr="0004408B" w:rsidRDefault="00722451" w:rsidP="00A95945"/>
        </w:tc>
        <w:tc>
          <w:tcPr>
            <w:tcW w:w="3119" w:type="dxa"/>
            <w:shd w:val="clear" w:color="auto" w:fill="auto"/>
          </w:tcPr>
          <w:p w14:paraId="14EE9F32" w14:textId="77777777" w:rsidR="00722451" w:rsidRPr="0004408B" w:rsidRDefault="00722451" w:rsidP="00A95945"/>
        </w:tc>
      </w:tr>
      <w:tr w:rsidR="00722451" w:rsidRPr="0004408B" w14:paraId="284A0B75" w14:textId="77777777" w:rsidTr="00722451">
        <w:tc>
          <w:tcPr>
            <w:tcW w:w="8818" w:type="dxa"/>
            <w:shd w:val="clear" w:color="auto" w:fill="auto"/>
          </w:tcPr>
          <w:p w14:paraId="518D3338" w14:textId="300AD333" w:rsidR="00722451" w:rsidRPr="0004408B" w:rsidRDefault="00722451" w:rsidP="00A95945">
            <w:r w:rsidRPr="0004408B">
              <w:t xml:space="preserve">Additional cleaning requirements have been assessed and additional hours allocated accordingly. </w:t>
            </w:r>
          </w:p>
        </w:tc>
        <w:tc>
          <w:tcPr>
            <w:tcW w:w="709" w:type="dxa"/>
            <w:shd w:val="clear" w:color="auto" w:fill="auto"/>
          </w:tcPr>
          <w:p w14:paraId="30F2D179" w14:textId="77777777" w:rsidR="00722451" w:rsidRPr="0004408B" w:rsidRDefault="00722451" w:rsidP="00A95945"/>
        </w:tc>
        <w:tc>
          <w:tcPr>
            <w:tcW w:w="2835" w:type="dxa"/>
            <w:shd w:val="clear" w:color="auto" w:fill="auto"/>
          </w:tcPr>
          <w:p w14:paraId="6E5AD889" w14:textId="77777777" w:rsidR="00722451" w:rsidRPr="0004408B" w:rsidRDefault="00722451" w:rsidP="00A95945"/>
        </w:tc>
        <w:tc>
          <w:tcPr>
            <w:tcW w:w="3119" w:type="dxa"/>
            <w:shd w:val="clear" w:color="auto" w:fill="auto"/>
          </w:tcPr>
          <w:p w14:paraId="2E31E7D9" w14:textId="77777777" w:rsidR="00722451" w:rsidRPr="0004408B" w:rsidRDefault="00722451" w:rsidP="00A95945"/>
        </w:tc>
      </w:tr>
      <w:tr w:rsidR="00722451" w:rsidRPr="0004408B" w14:paraId="3C47494C" w14:textId="77777777" w:rsidTr="00722451">
        <w:tc>
          <w:tcPr>
            <w:tcW w:w="8818" w:type="dxa"/>
            <w:shd w:val="clear" w:color="auto" w:fill="auto"/>
          </w:tcPr>
          <w:p w14:paraId="05D4EB45" w14:textId="52BBC75E" w:rsidR="00722451" w:rsidRPr="00465229" w:rsidRDefault="00722451" w:rsidP="00E512AE">
            <w:r w:rsidRPr="00465229">
              <w:t xml:space="preserve">Arrangements are in place to ensure the regular cleaning of toilets. </w:t>
            </w:r>
          </w:p>
        </w:tc>
        <w:tc>
          <w:tcPr>
            <w:tcW w:w="709" w:type="dxa"/>
            <w:shd w:val="clear" w:color="auto" w:fill="auto"/>
          </w:tcPr>
          <w:p w14:paraId="545259F5" w14:textId="77777777" w:rsidR="00722451" w:rsidRPr="0004408B" w:rsidRDefault="00722451" w:rsidP="00E512AE"/>
        </w:tc>
        <w:tc>
          <w:tcPr>
            <w:tcW w:w="2835" w:type="dxa"/>
            <w:shd w:val="clear" w:color="auto" w:fill="auto"/>
          </w:tcPr>
          <w:p w14:paraId="7651E611" w14:textId="77777777" w:rsidR="00722451" w:rsidRPr="0004408B" w:rsidRDefault="00722451" w:rsidP="00E512AE"/>
        </w:tc>
        <w:tc>
          <w:tcPr>
            <w:tcW w:w="3119" w:type="dxa"/>
            <w:shd w:val="clear" w:color="auto" w:fill="auto"/>
          </w:tcPr>
          <w:p w14:paraId="3EF400C1" w14:textId="77777777" w:rsidR="00722451" w:rsidRPr="0004408B" w:rsidRDefault="00722451" w:rsidP="00E512AE"/>
        </w:tc>
      </w:tr>
      <w:tr w:rsidR="00722451" w:rsidRPr="0004408B" w14:paraId="28D44EBE" w14:textId="77777777" w:rsidTr="00722451">
        <w:tc>
          <w:tcPr>
            <w:tcW w:w="8818" w:type="dxa"/>
            <w:shd w:val="clear" w:color="auto" w:fill="auto"/>
          </w:tcPr>
          <w:p w14:paraId="3F3A277C" w14:textId="281C83B7" w:rsidR="00722451" w:rsidRPr="00465229" w:rsidRDefault="00722451" w:rsidP="00A95945">
            <w:r w:rsidRPr="00465229">
              <w:t xml:space="preserve">There are </w:t>
            </w:r>
            <w:r w:rsidR="00CD31D1">
              <w:t>sufficient</w:t>
            </w:r>
            <w:r w:rsidRPr="00465229">
              <w:t xml:space="preserve"> lidded bins around the site and arrangements have been made for bins containing tissues to be emptied throughout the day. </w:t>
            </w:r>
          </w:p>
        </w:tc>
        <w:tc>
          <w:tcPr>
            <w:tcW w:w="709" w:type="dxa"/>
            <w:shd w:val="clear" w:color="auto" w:fill="auto"/>
          </w:tcPr>
          <w:p w14:paraId="3509A533" w14:textId="77777777" w:rsidR="00722451" w:rsidRPr="0004408B" w:rsidRDefault="00722451" w:rsidP="00A95945"/>
        </w:tc>
        <w:tc>
          <w:tcPr>
            <w:tcW w:w="2835" w:type="dxa"/>
            <w:shd w:val="clear" w:color="auto" w:fill="auto"/>
          </w:tcPr>
          <w:p w14:paraId="4E13779C" w14:textId="77777777" w:rsidR="00722451" w:rsidRPr="0004408B" w:rsidRDefault="00722451" w:rsidP="00A95945"/>
        </w:tc>
        <w:tc>
          <w:tcPr>
            <w:tcW w:w="3119" w:type="dxa"/>
            <w:shd w:val="clear" w:color="auto" w:fill="auto"/>
          </w:tcPr>
          <w:p w14:paraId="5BE06C98" w14:textId="77777777" w:rsidR="00722451" w:rsidRPr="0004408B" w:rsidRDefault="00722451" w:rsidP="00A95945"/>
        </w:tc>
      </w:tr>
      <w:tr w:rsidR="00722451" w:rsidRPr="0004408B" w14:paraId="428570B5" w14:textId="77777777" w:rsidTr="00722451">
        <w:tc>
          <w:tcPr>
            <w:tcW w:w="8818" w:type="dxa"/>
            <w:shd w:val="clear" w:color="auto" w:fill="auto"/>
          </w:tcPr>
          <w:p w14:paraId="206AF54F" w14:textId="77777777" w:rsidR="00722451" w:rsidRPr="0004408B" w:rsidRDefault="00722451" w:rsidP="00A95945">
            <w:r w:rsidRPr="0004408B">
              <w:t xml:space="preserve">Avoid the use of cloths for washing or drying e.g. use paper towels. </w:t>
            </w:r>
          </w:p>
          <w:p w14:paraId="321D53AE" w14:textId="4E6C00E3" w:rsidR="00722451" w:rsidRPr="0004408B" w:rsidRDefault="00722451" w:rsidP="00A95945"/>
        </w:tc>
        <w:tc>
          <w:tcPr>
            <w:tcW w:w="709" w:type="dxa"/>
            <w:shd w:val="clear" w:color="auto" w:fill="auto"/>
          </w:tcPr>
          <w:p w14:paraId="2A2012EE" w14:textId="77777777" w:rsidR="00722451" w:rsidRPr="0004408B" w:rsidRDefault="00722451" w:rsidP="00A95945"/>
        </w:tc>
        <w:tc>
          <w:tcPr>
            <w:tcW w:w="2835" w:type="dxa"/>
            <w:shd w:val="clear" w:color="auto" w:fill="auto"/>
          </w:tcPr>
          <w:p w14:paraId="2B82F8B9" w14:textId="77777777" w:rsidR="00722451" w:rsidRPr="0004408B" w:rsidRDefault="00722451" w:rsidP="00A95945"/>
        </w:tc>
        <w:tc>
          <w:tcPr>
            <w:tcW w:w="3119" w:type="dxa"/>
            <w:shd w:val="clear" w:color="auto" w:fill="auto"/>
          </w:tcPr>
          <w:p w14:paraId="5A8C96E4" w14:textId="77777777" w:rsidR="00722451" w:rsidRPr="0004408B" w:rsidRDefault="00722451" w:rsidP="00A95945"/>
        </w:tc>
      </w:tr>
      <w:tr w:rsidR="00722451" w:rsidRPr="0004408B" w14:paraId="5AEEBB31" w14:textId="77777777" w:rsidTr="00722451">
        <w:tc>
          <w:tcPr>
            <w:tcW w:w="8818" w:type="dxa"/>
            <w:shd w:val="clear" w:color="auto" w:fill="auto"/>
          </w:tcPr>
          <w:p w14:paraId="4AE4E12E" w14:textId="23B83770" w:rsidR="00722451" w:rsidRPr="0004408B" w:rsidRDefault="00722451" w:rsidP="00FA0C38">
            <w:r w:rsidRPr="0004408B">
              <w:t xml:space="preserve">Adequate stocks of cleaning and hygiene materials and PPE (where required) </w:t>
            </w:r>
            <w:r w:rsidR="00465229" w:rsidRPr="00465229">
              <w:rPr>
                <w:highlight w:val="yellow"/>
              </w:rPr>
              <w:t>are maintained</w:t>
            </w:r>
            <w:r w:rsidR="00465229">
              <w:t xml:space="preserve"> </w:t>
            </w:r>
            <w:r w:rsidRPr="0004408B">
              <w:t xml:space="preserve">(including additional stocks of tissues and paper towels if needed). </w:t>
            </w:r>
          </w:p>
        </w:tc>
        <w:tc>
          <w:tcPr>
            <w:tcW w:w="709" w:type="dxa"/>
            <w:shd w:val="clear" w:color="auto" w:fill="auto"/>
          </w:tcPr>
          <w:p w14:paraId="499F7D0C" w14:textId="77777777" w:rsidR="00722451" w:rsidRPr="0004408B" w:rsidRDefault="00722451" w:rsidP="00FA0C38"/>
        </w:tc>
        <w:tc>
          <w:tcPr>
            <w:tcW w:w="2835" w:type="dxa"/>
            <w:shd w:val="clear" w:color="auto" w:fill="auto"/>
          </w:tcPr>
          <w:p w14:paraId="068D1F50" w14:textId="77777777" w:rsidR="00722451" w:rsidRPr="0004408B" w:rsidRDefault="00722451" w:rsidP="00FA0C38"/>
        </w:tc>
        <w:tc>
          <w:tcPr>
            <w:tcW w:w="3119" w:type="dxa"/>
            <w:shd w:val="clear" w:color="auto" w:fill="auto"/>
          </w:tcPr>
          <w:p w14:paraId="6EF6ED64" w14:textId="77777777" w:rsidR="00722451" w:rsidRPr="0004408B" w:rsidRDefault="00722451" w:rsidP="00FA0C38"/>
        </w:tc>
      </w:tr>
      <w:tr w:rsidR="00722451" w:rsidRPr="0004408B" w14:paraId="28B642F7" w14:textId="77777777" w:rsidTr="00722451">
        <w:tc>
          <w:tcPr>
            <w:tcW w:w="8818" w:type="dxa"/>
            <w:shd w:val="clear" w:color="auto" w:fill="auto"/>
          </w:tcPr>
          <w:p w14:paraId="0F4D8EB1" w14:textId="6D33847F" w:rsidR="00722451" w:rsidRPr="0004408B" w:rsidRDefault="00722451" w:rsidP="00FA0C38">
            <w:r w:rsidRPr="0004408B">
              <w:t xml:space="preserve">Relevant staff know procedures for re-ordering and the thresholds for re-ordering cleaning, hygiene and PPE supplies. </w:t>
            </w:r>
          </w:p>
        </w:tc>
        <w:tc>
          <w:tcPr>
            <w:tcW w:w="709" w:type="dxa"/>
            <w:shd w:val="clear" w:color="auto" w:fill="auto"/>
          </w:tcPr>
          <w:p w14:paraId="2D67DEC3" w14:textId="77777777" w:rsidR="00722451" w:rsidRPr="0004408B" w:rsidRDefault="00722451" w:rsidP="00FA0C38"/>
        </w:tc>
        <w:tc>
          <w:tcPr>
            <w:tcW w:w="2835" w:type="dxa"/>
            <w:shd w:val="clear" w:color="auto" w:fill="auto"/>
          </w:tcPr>
          <w:p w14:paraId="04D9BD1B" w14:textId="77777777" w:rsidR="00722451" w:rsidRPr="0004408B" w:rsidRDefault="00722451" w:rsidP="00FA0C38"/>
        </w:tc>
        <w:tc>
          <w:tcPr>
            <w:tcW w:w="3119" w:type="dxa"/>
            <w:shd w:val="clear" w:color="auto" w:fill="auto"/>
          </w:tcPr>
          <w:p w14:paraId="30385541" w14:textId="77777777" w:rsidR="00722451" w:rsidRPr="0004408B" w:rsidRDefault="00722451" w:rsidP="00FA0C38"/>
        </w:tc>
      </w:tr>
      <w:tr w:rsidR="00722451" w:rsidRPr="0004408B" w14:paraId="12A402FF" w14:textId="77777777" w:rsidTr="00722451">
        <w:tc>
          <w:tcPr>
            <w:tcW w:w="8818" w:type="dxa"/>
            <w:shd w:val="clear" w:color="auto" w:fill="auto"/>
          </w:tcPr>
          <w:p w14:paraId="26999DC8" w14:textId="6C6F00E8" w:rsidR="00722451" w:rsidRPr="0004408B" w:rsidRDefault="00722451" w:rsidP="00FA0C38">
            <w:r w:rsidRPr="0004408B">
              <w:t xml:space="preserve">Site agent or other named person is responsible for monitoring and reporting stock levels of cleaning and hygiene  materials. </w:t>
            </w:r>
          </w:p>
        </w:tc>
        <w:tc>
          <w:tcPr>
            <w:tcW w:w="709" w:type="dxa"/>
            <w:shd w:val="clear" w:color="auto" w:fill="auto"/>
          </w:tcPr>
          <w:p w14:paraId="6E46BE6C" w14:textId="77777777" w:rsidR="00722451" w:rsidRPr="0004408B" w:rsidRDefault="00722451" w:rsidP="00FA0C38"/>
        </w:tc>
        <w:tc>
          <w:tcPr>
            <w:tcW w:w="2835" w:type="dxa"/>
            <w:shd w:val="clear" w:color="auto" w:fill="auto"/>
          </w:tcPr>
          <w:p w14:paraId="2B041AFD" w14:textId="77777777" w:rsidR="00722451" w:rsidRPr="0004408B" w:rsidRDefault="00722451" w:rsidP="00FA0C38"/>
        </w:tc>
        <w:tc>
          <w:tcPr>
            <w:tcW w:w="3119" w:type="dxa"/>
            <w:shd w:val="clear" w:color="auto" w:fill="auto"/>
          </w:tcPr>
          <w:p w14:paraId="578C2929" w14:textId="77777777" w:rsidR="00722451" w:rsidRPr="0004408B" w:rsidRDefault="00722451" w:rsidP="00FA0C38"/>
        </w:tc>
      </w:tr>
      <w:tr w:rsidR="00722451" w:rsidRPr="0004408B" w14:paraId="1D1A45BD" w14:textId="77777777" w:rsidTr="00465229">
        <w:tc>
          <w:tcPr>
            <w:tcW w:w="8818" w:type="dxa"/>
            <w:shd w:val="clear" w:color="auto" w:fill="BFBFBF" w:themeFill="background1" w:themeFillShade="BF"/>
          </w:tcPr>
          <w:p w14:paraId="07DF61C8" w14:textId="198C5986" w:rsidR="00722451" w:rsidRPr="0004408B" w:rsidRDefault="00722451" w:rsidP="00A95945">
            <w:pPr>
              <w:rPr>
                <w:b/>
              </w:rPr>
            </w:pPr>
            <w:r w:rsidRPr="0004408B">
              <w:rPr>
                <w:b/>
              </w:rPr>
              <w:t>Assessment Area</w:t>
            </w:r>
            <w:r w:rsidR="00E907F0">
              <w:rPr>
                <w:b/>
              </w:rPr>
              <w:t>: H&amp;S</w:t>
            </w:r>
          </w:p>
        </w:tc>
        <w:tc>
          <w:tcPr>
            <w:tcW w:w="709" w:type="dxa"/>
            <w:shd w:val="clear" w:color="auto" w:fill="BFBFBF" w:themeFill="background1" w:themeFillShade="BF"/>
          </w:tcPr>
          <w:p w14:paraId="1FB6F220" w14:textId="77777777" w:rsidR="00722451" w:rsidRPr="0004408B" w:rsidRDefault="00722451" w:rsidP="00A95945">
            <w:pPr>
              <w:rPr>
                <w:b/>
              </w:rPr>
            </w:pPr>
            <w:r w:rsidRPr="0004408B">
              <w:rPr>
                <w:b/>
              </w:rPr>
              <w:t>RAG</w:t>
            </w:r>
          </w:p>
        </w:tc>
        <w:tc>
          <w:tcPr>
            <w:tcW w:w="2835" w:type="dxa"/>
            <w:shd w:val="clear" w:color="auto" w:fill="BFBFBF" w:themeFill="background1" w:themeFillShade="BF"/>
          </w:tcPr>
          <w:p w14:paraId="48737F81" w14:textId="77777777" w:rsidR="00722451" w:rsidRPr="0004408B" w:rsidRDefault="00722451" w:rsidP="00A95945">
            <w:pPr>
              <w:rPr>
                <w:b/>
              </w:rPr>
            </w:pPr>
            <w:r w:rsidRPr="0004408B">
              <w:rPr>
                <w:b/>
              </w:rPr>
              <w:t>Action taken</w:t>
            </w:r>
          </w:p>
        </w:tc>
        <w:tc>
          <w:tcPr>
            <w:tcW w:w="3119" w:type="dxa"/>
            <w:shd w:val="clear" w:color="auto" w:fill="BFBFBF" w:themeFill="background1" w:themeFillShade="BF"/>
          </w:tcPr>
          <w:p w14:paraId="11EF5574" w14:textId="77777777" w:rsidR="00722451" w:rsidRPr="0004408B" w:rsidRDefault="00722451" w:rsidP="00A95945">
            <w:pPr>
              <w:rPr>
                <w:b/>
              </w:rPr>
            </w:pPr>
            <w:r w:rsidRPr="0004408B">
              <w:rPr>
                <w:b/>
              </w:rPr>
              <w:t>Action to be taken</w:t>
            </w:r>
          </w:p>
        </w:tc>
      </w:tr>
      <w:tr w:rsidR="00722451" w:rsidRPr="0004408B" w14:paraId="0E4B1B6C" w14:textId="77777777" w:rsidTr="00722451">
        <w:tc>
          <w:tcPr>
            <w:tcW w:w="8818" w:type="dxa"/>
            <w:shd w:val="clear" w:color="auto" w:fill="auto"/>
          </w:tcPr>
          <w:p w14:paraId="2002B6C6" w14:textId="21EE29FA" w:rsidR="00722451" w:rsidRPr="0004408B" w:rsidRDefault="00722451" w:rsidP="003E533F">
            <w:pPr>
              <w:pStyle w:val="CommentText"/>
              <w:rPr>
                <w:sz w:val="22"/>
                <w:szCs w:val="22"/>
              </w:rPr>
            </w:pPr>
            <w:r w:rsidRPr="0004408B">
              <w:rPr>
                <w:sz w:val="22"/>
                <w:szCs w:val="22"/>
              </w:rPr>
              <w:t xml:space="preserve">All statutory requirements for fire safety continue to be met in full e.g. Fire risk assessment and emergency evacuation arrangements reviewed to take into account any changes in </w:t>
            </w:r>
            <w:r w:rsidR="00E907F0">
              <w:rPr>
                <w:sz w:val="22"/>
                <w:szCs w:val="22"/>
              </w:rPr>
              <w:t xml:space="preserve">the </w:t>
            </w:r>
            <w:r w:rsidRPr="0004408B">
              <w:rPr>
                <w:sz w:val="22"/>
                <w:szCs w:val="22"/>
              </w:rPr>
              <w:t>use and layout of the building (N.B.: where schools don’t have the internal expertise to do so, they should consult their schools fire risk assessment provider).</w:t>
            </w:r>
          </w:p>
        </w:tc>
        <w:tc>
          <w:tcPr>
            <w:tcW w:w="709" w:type="dxa"/>
            <w:shd w:val="clear" w:color="auto" w:fill="auto"/>
          </w:tcPr>
          <w:p w14:paraId="232A8786" w14:textId="77777777" w:rsidR="00722451" w:rsidRPr="0004408B" w:rsidRDefault="00722451" w:rsidP="00A95945"/>
        </w:tc>
        <w:tc>
          <w:tcPr>
            <w:tcW w:w="2835" w:type="dxa"/>
            <w:shd w:val="clear" w:color="auto" w:fill="auto"/>
          </w:tcPr>
          <w:p w14:paraId="319DDEFF" w14:textId="77777777" w:rsidR="00722451" w:rsidRPr="0004408B" w:rsidRDefault="00722451" w:rsidP="00A95945"/>
        </w:tc>
        <w:tc>
          <w:tcPr>
            <w:tcW w:w="3119" w:type="dxa"/>
            <w:shd w:val="clear" w:color="auto" w:fill="auto"/>
          </w:tcPr>
          <w:p w14:paraId="1080A2C6" w14:textId="77777777" w:rsidR="00722451" w:rsidRPr="0004408B" w:rsidRDefault="00722451" w:rsidP="00A95945"/>
        </w:tc>
      </w:tr>
      <w:tr w:rsidR="00722451" w:rsidRPr="0004408B" w14:paraId="5BBC7FA2" w14:textId="77777777" w:rsidTr="00722451">
        <w:tc>
          <w:tcPr>
            <w:tcW w:w="8818" w:type="dxa"/>
            <w:shd w:val="clear" w:color="auto" w:fill="auto"/>
          </w:tcPr>
          <w:p w14:paraId="707C8BFA" w14:textId="00DB5E42" w:rsidR="00722451" w:rsidRPr="0004408B" w:rsidRDefault="00722451" w:rsidP="00A95945">
            <w:r w:rsidRPr="0004408B">
              <w:t>Relevant changes have been made to usual safety procedures and risk assessments and communicated to all staff e.g. evacuation procedures, named people within policies.</w:t>
            </w:r>
          </w:p>
        </w:tc>
        <w:tc>
          <w:tcPr>
            <w:tcW w:w="709" w:type="dxa"/>
            <w:shd w:val="clear" w:color="auto" w:fill="auto"/>
          </w:tcPr>
          <w:p w14:paraId="7512F100" w14:textId="77777777" w:rsidR="00722451" w:rsidRPr="0004408B" w:rsidRDefault="00722451" w:rsidP="00A95945"/>
        </w:tc>
        <w:tc>
          <w:tcPr>
            <w:tcW w:w="2835" w:type="dxa"/>
            <w:shd w:val="clear" w:color="auto" w:fill="auto"/>
          </w:tcPr>
          <w:p w14:paraId="72B47E83" w14:textId="77777777" w:rsidR="00722451" w:rsidRPr="0004408B" w:rsidRDefault="00722451" w:rsidP="00A95945"/>
        </w:tc>
        <w:tc>
          <w:tcPr>
            <w:tcW w:w="3119" w:type="dxa"/>
            <w:shd w:val="clear" w:color="auto" w:fill="auto"/>
          </w:tcPr>
          <w:p w14:paraId="11666EFD" w14:textId="77777777" w:rsidR="00722451" w:rsidRPr="0004408B" w:rsidRDefault="00722451" w:rsidP="00A95945"/>
        </w:tc>
      </w:tr>
      <w:tr w:rsidR="00722451" w:rsidRPr="0004408B" w14:paraId="4DC7765E" w14:textId="77777777" w:rsidTr="00722451">
        <w:tc>
          <w:tcPr>
            <w:tcW w:w="8818" w:type="dxa"/>
            <w:shd w:val="clear" w:color="auto" w:fill="auto"/>
          </w:tcPr>
          <w:p w14:paraId="697957EB" w14:textId="48CD1E35" w:rsidR="00722451" w:rsidRPr="0004408B" w:rsidRDefault="00722451" w:rsidP="003E533F">
            <w:pPr>
              <w:pStyle w:val="CommentText"/>
              <w:rPr>
                <w:sz w:val="22"/>
                <w:szCs w:val="22"/>
              </w:rPr>
            </w:pPr>
            <w:r w:rsidRPr="0004408B">
              <w:rPr>
                <w:sz w:val="22"/>
                <w:szCs w:val="22"/>
              </w:rPr>
              <w:t>There are written procedures (including named responsible people), should a case of COVID19 be suspected or confirmed. There is a record of the training given to those people in the correct and safe use of PPE in these specific circumstances (putting on, taking off, disposing, what circumstances they wear specific items, etc.).</w:t>
            </w:r>
          </w:p>
        </w:tc>
        <w:tc>
          <w:tcPr>
            <w:tcW w:w="709" w:type="dxa"/>
            <w:shd w:val="clear" w:color="auto" w:fill="auto"/>
          </w:tcPr>
          <w:p w14:paraId="6F2ECC0D" w14:textId="77777777" w:rsidR="00722451" w:rsidRPr="0004408B" w:rsidRDefault="00722451" w:rsidP="00A95945"/>
        </w:tc>
        <w:tc>
          <w:tcPr>
            <w:tcW w:w="2835" w:type="dxa"/>
            <w:shd w:val="clear" w:color="auto" w:fill="auto"/>
          </w:tcPr>
          <w:p w14:paraId="71570E53" w14:textId="77777777" w:rsidR="00722451" w:rsidRPr="0004408B" w:rsidRDefault="00722451" w:rsidP="00A95945"/>
        </w:tc>
        <w:tc>
          <w:tcPr>
            <w:tcW w:w="3119" w:type="dxa"/>
            <w:shd w:val="clear" w:color="auto" w:fill="auto"/>
          </w:tcPr>
          <w:p w14:paraId="33CD6CE1" w14:textId="77777777" w:rsidR="00722451" w:rsidRPr="0004408B" w:rsidRDefault="00722451" w:rsidP="00A95945"/>
        </w:tc>
      </w:tr>
      <w:tr w:rsidR="00722451" w:rsidRPr="0004408B" w14:paraId="07E5F3A7" w14:textId="77777777" w:rsidTr="00722451">
        <w:tc>
          <w:tcPr>
            <w:tcW w:w="8818" w:type="dxa"/>
            <w:shd w:val="clear" w:color="auto" w:fill="auto"/>
          </w:tcPr>
          <w:p w14:paraId="47EA490A" w14:textId="000CAE8D" w:rsidR="00722451" w:rsidRPr="0004408B" w:rsidRDefault="00722451" w:rsidP="00A95945">
            <w:r w:rsidRPr="0004408B">
              <w:t xml:space="preserve">Plans detail when a school might need to be closed/ can remain open in part </w:t>
            </w:r>
            <w:r w:rsidRPr="00E907F0">
              <w:t>drawing on advice from PHE at the time e.g. if a deep clean is needed.</w:t>
            </w:r>
            <w:r w:rsidRPr="0004408B">
              <w:t xml:space="preserve"> </w:t>
            </w:r>
          </w:p>
        </w:tc>
        <w:tc>
          <w:tcPr>
            <w:tcW w:w="709" w:type="dxa"/>
            <w:shd w:val="clear" w:color="auto" w:fill="auto"/>
          </w:tcPr>
          <w:p w14:paraId="0200F2C8" w14:textId="77777777" w:rsidR="00722451" w:rsidRPr="0004408B" w:rsidRDefault="00722451" w:rsidP="00A95945"/>
        </w:tc>
        <w:tc>
          <w:tcPr>
            <w:tcW w:w="2835" w:type="dxa"/>
            <w:shd w:val="clear" w:color="auto" w:fill="auto"/>
          </w:tcPr>
          <w:p w14:paraId="796E9694" w14:textId="77777777" w:rsidR="00722451" w:rsidRPr="0004408B" w:rsidRDefault="00722451" w:rsidP="00A95945"/>
        </w:tc>
        <w:tc>
          <w:tcPr>
            <w:tcW w:w="3119" w:type="dxa"/>
            <w:shd w:val="clear" w:color="auto" w:fill="auto"/>
          </w:tcPr>
          <w:p w14:paraId="2293A740" w14:textId="77777777" w:rsidR="00722451" w:rsidRPr="0004408B" w:rsidRDefault="00722451" w:rsidP="00A95945"/>
        </w:tc>
      </w:tr>
      <w:tr w:rsidR="00722451" w:rsidRPr="0004408B" w14:paraId="534C4606" w14:textId="77777777" w:rsidTr="00722451">
        <w:tc>
          <w:tcPr>
            <w:tcW w:w="8818" w:type="dxa"/>
            <w:shd w:val="clear" w:color="auto" w:fill="auto"/>
          </w:tcPr>
          <w:p w14:paraId="79456BBC" w14:textId="347E48AB" w:rsidR="00722451" w:rsidRPr="0004408B" w:rsidRDefault="00722451" w:rsidP="00A95945">
            <w:r w:rsidRPr="00263F60">
              <w:t xml:space="preserve">PPE needs have been assessed in line with the guidance,  any required PPE obtained and there is a plan for maintaining this. *See note </w:t>
            </w:r>
            <w:r w:rsidR="00263F60">
              <w:t>2</w:t>
            </w:r>
          </w:p>
        </w:tc>
        <w:tc>
          <w:tcPr>
            <w:tcW w:w="709" w:type="dxa"/>
            <w:shd w:val="clear" w:color="auto" w:fill="auto"/>
          </w:tcPr>
          <w:p w14:paraId="774311F1" w14:textId="77777777" w:rsidR="00722451" w:rsidRPr="0004408B" w:rsidRDefault="00722451" w:rsidP="00A95945"/>
        </w:tc>
        <w:tc>
          <w:tcPr>
            <w:tcW w:w="2835" w:type="dxa"/>
            <w:shd w:val="clear" w:color="auto" w:fill="auto"/>
          </w:tcPr>
          <w:p w14:paraId="6314341F" w14:textId="77777777" w:rsidR="00722451" w:rsidRPr="0004408B" w:rsidRDefault="00722451" w:rsidP="00A95945"/>
        </w:tc>
        <w:tc>
          <w:tcPr>
            <w:tcW w:w="3119" w:type="dxa"/>
            <w:shd w:val="clear" w:color="auto" w:fill="auto"/>
          </w:tcPr>
          <w:p w14:paraId="192086EB" w14:textId="77777777" w:rsidR="00722451" w:rsidRPr="0004408B" w:rsidRDefault="00722451" w:rsidP="00A95945"/>
        </w:tc>
      </w:tr>
      <w:tr w:rsidR="00722451" w:rsidRPr="0004408B" w14:paraId="1578B400" w14:textId="77777777" w:rsidTr="00722451">
        <w:tc>
          <w:tcPr>
            <w:tcW w:w="8818" w:type="dxa"/>
            <w:shd w:val="clear" w:color="auto" w:fill="auto"/>
          </w:tcPr>
          <w:p w14:paraId="60A5CF5C" w14:textId="32184070" w:rsidR="00722451" w:rsidRPr="00E907F0" w:rsidRDefault="00722451" w:rsidP="00A95945">
            <w:pPr>
              <w:rPr>
                <w:rFonts w:eastAsia="Times New Roman" w:cstheme="minorHAnsi"/>
                <w:lang w:val="en" w:eastAsia="en-GB"/>
              </w:rPr>
            </w:pPr>
            <w:r w:rsidRPr="00E907F0">
              <w:rPr>
                <w:rFonts w:eastAsia="Times New Roman" w:cstheme="minorHAnsi"/>
                <w:lang w:val="en" w:eastAsia="en-GB"/>
              </w:rPr>
              <w:lastRenderedPageBreak/>
              <w:t>There is a process for removing face coverings and disposing of them/ keeping them safely when pupils and staff who use them arrive at school, and  this is communicated clearly to them</w:t>
            </w:r>
            <w:r w:rsidRPr="0004408B">
              <w:rPr>
                <w:rFonts w:eastAsia="Times New Roman" w:cstheme="minorHAnsi"/>
                <w:lang w:val="en" w:eastAsia="en-GB"/>
              </w:rPr>
              <w:t xml:space="preserve">. </w:t>
            </w:r>
          </w:p>
        </w:tc>
        <w:tc>
          <w:tcPr>
            <w:tcW w:w="709" w:type="dxa"/>
            <w:shd w:val="clear" w:color="auto" w:fill="auto"/>
          </w:tcPr>
          <w:p w14:paraId="5410F43B" w14:textId="77777777" w:rsidR="00722451" w:rsidRPr="0004408B" w:rsidRDefault="00722451" w:rsidP="00A95945"/>
        </w:tc>
        <w:tc>
          <w:tcPr>
            <w:tcW w:w="2835" w:type="dxa"/>
            <w:shd w:val="clear" w:color="auto" w:fill="auto"/>
          </w:tcPr>
          <w:p w14:paraId="29766648" w14:textId="77777777" w:rsidR="00722451" w:rsidRPr="0004408B" w:rsidRDefault="00722451" w:rsidP="00A95945"/>
        </w:tc>
        <w:tc>
          <w:tcPr>
            <w:tcW w:w="3119" w:type="dxa"/>
            <w:shd w:val="clear" w:color="auto" w:fill="auto"/>
          </w:tcPr>
          <w:p w14:paraId="3E3EB2BF" w14:textId="77777777" w:rsidR="00722451" w:rsidRPr="0004408B" w:rsidRDefault="00722451" w:rsidP="00A95945"/>
        </w:tc>
      </w:tr>
      <w:tr w:rsidR="00722451" w:rsidRPr="0004408B" w14:paraId="10018209" w14:textId="77777777" w:rsidTr="00722451">
        <w:tc>
          <w:tcPr>
            <w:tcW w:w="8818" w:type="dxa"/>
            <w:shd w:val="clear" w:color="auto" w:fill="auto"/>
          </w:tcPr>
          <w:p w14:paraId="5F4072E5" w14:textId="260554AD" w:rsidR="00722451" w:rsidRPr="0004408B" w:rsidRDefault="00722451" w:rsidP="00A95945">
            <w:r w:rsidRPr="0004408B">
              <w:t xml:space="preserve">Health &amp; Safety compliance checks </w:t>
            </w:r>
            <w:r w:rsidR="00E907F0" w:rsidRPr="00E907F0">
              <w:rPr>
                <w:highlight w:val="yellow"/>
              </w:rPr>
              <w:t>are</w:t>
            </w:r>
            <w:r w:rsidRPr="00E907F0">
              <w:rPr>
                <w:highlight w:val="yellow"/>
              </w:rPr>
              <w:t xml:space="preserve"> undertaken</w:t>
            </w:r>
            <w:r w:rsidR="00E907F0" w:rsidRPr="00E907F0">
              <w:rPr>
                <w:highlight w:val="yellow"/>
              </w:rPr>
              <w:t xml:space="preserve"> as required by H&amp;S guidance</w:t>
            </w:r>
            <w:r w:rsidRPr="0004408B">
              <w:t>.</w:t>
            </w:r>
          </w:p>
          <w:p w14:paraId="06F0293E" w14:textId="7C24D878" w:rsidR="00722451" w:rsidRPr="00E907F0" w:rsidRDefault="00722451" w:rsidP="00E907F0">
            <w:pPr>
              <w:pStyle w:val="CommentText"/>
              <w:rPr>
                <w:strike/>
                <w:sz w:val="22"/>
                <w:szCs w:val="22"/>
              </w:rPr>
            </w:pPr>
            <w:r w:rsidRPr="0004408B">
              <w:rPr>
                <w:sz w:val="22"/>
                <w:szCs w:val="22"/>
              </w:rPr>
              <w:t xml:space="preserve">e.g.  fire alarm/ detection/ fighting equipment, emergency lighting, legionella checks, flushing, descaling, etc. (and recommissioning of systems where required – schools </w:t>
            </w:r>
            <w:r w:rsidRPr="0004408B">
              <w:rPr>
                <w:noProof/>
                <w:sz w:val="22"/>
                <w:szCs w:val="22"/>
              </w:rPr>
              <w:t>should</w:t>
            </w:r>
            <w:r w:rsidRPr="0004408B">
              <w:rPr>
                <w:sz w:val="22"/>
                <w:szCs w:val="22"/>
              </w:rPr>
              <w:t xml:space="preserve"> check </w:t>
            </w:r>
            <w:r w:rsidRPr="0004408B">
              <w:rPr>
                <w:noProof/>
                <w:sz w:val="22"/>
                <w:szCs w:val="22"/>
              </w:rPr>
              <w:t xml:space="preserve">their </w:t>
            </w:r>
            <w:r w:rsidRPr="0004408B">
              <w:rPr>
                <w:sz w:val="22"/>
                <w:szCs w:val="22"/>
              </w:rPr>
              <w:t>water safety risk assessment/ management plan for action</w:t>
            </w:r>
            <w:r w:rsidRPr="0004408B">
              <w:rPr>
                <w:noProof/>
                <w:sz w:val="22"/>
                <w:szCs w:val="22"/>
              </w:rPr>
              <w:t>s requ</w:t>
            </w:r>
            <w:r w:rsidR="00E907F0">
              <w:rPr>
                <w:noProof/>
                <w:sz w:val="22"/>
                <w:szCs w:val="22"/>
              </w:rPr>
              <w:t>ir</w:t>
            </w:r>
            <w:r w:rsidRPr="0004408B">
              <w:rPr>
                <w:noProof/>
                <w:sz w:val="22"/>
                <w:szCs w:val="22"/>
              </w:rPr>
              <w:t>ed</w:t>
            </w:r>
            <w:r w:rsidRPr="0004408B">
              <w:rPr>
                <w:sz w:val="22"/>
                <w:szCs w:val="22"/>
              </w:rPr>
              <w:t xml:space="preserve"> and/ or contact their risk assessor for advic</w:t>
            </w:r>
            <w:r w:rsidR="00E907F0">
              <w:rPr>
                <w:sz w:val="22"/>
                <w:szCs w:val="22"/>
              </w:rPr>
              <w:t>e</w:t>
            </w:r>
            <w:r w:rsidRPr="0004408B">
              <w:rPr>
                <w:sz w:val="22"/>
                <w:szCs w:val="22"/>
              </w:rPr>
              <w:t xml:space="preserve">). </w:t>
            </w:r>
            <w:r w:rsidR="005E446E">
              <w:rPr>
                <w:sz w:val="22"/>
                <w:szCs w:val="22"/>
              </w:rPr>
              <w:t xml:space="preserve">If the school has been closed, </w:t>
            </w:r>
            <w:r w:rsidR="005E446E" w:rsidRPr="005E446E">
              <w:rPr>
                <w:sz w:val="22"/>
                <w:szCs w:val="22"/>
              </w:rPr>
              <w:t>c</w:t>
            </w:r>
            <w:r w:rsidRPr="005E446E">
              <w:rPr>
                <w:noProof/>
                <w:sz w:val="22"/>
                <w:szCs w:val="22"/>
              </w:rPr>
              <w:t>ould also refer to the</w:t>
            </w:r>
            <w:r w:rsidRPr="005E446E">
              <w:rPr>
                <w:sz w:val="22"/>
                <w:szCs w:val="22"/>
              </w:rPr>
              <w:t xml:space="preserve"> </w:t>
            </w:r>
            <w:hyperlink r:id="rId28" w:anchor="re-opening-after-a-lengthy-closure" w:history="1">
              <w:r w:rsidRPr="005E446E">
                <w:rPr>
                  <w:rStyle w:val="Hyperlink"/>
                  <w:sz w:val="22"/>
                  <w:szCs w:val="22"/>
                </w:rPr>
                <w:t>Gvt guidance</w:t>
              </w:r>
            </w:hyperlink>
            <w:r w:rsidRPr="005E446E">
              <w:rPr>
                <w:rStyle w:val="Hyperlink"/>
                <w:noProof/>
                <w:sz w:val="22"/>
                <w:szCs w:val="22"/>
              </w:rPr>
              <w:t xml:space="preserve"> where schools are reopening after a lengthy closure.</w:t>
            </w:r>
          </w:p>
        </w:tc>
        <w:tc>
          <w:tcPr>
            <w:tcW w:w="709" w:type="dxa"/>
            <w:shd w:val="clear" w:color="auto" w:fill="auto"/>
          </w:tcPr>
          <w:p w14:paraId="466AF31C" w14:textId="77777777" w:rsidR="00722451" w:rsidRPr="0004408B" w:rsidRDefault="00722451" w:rsidP="00A95945"/>
        </w:tc>
        <w:tc>
          <w:tcPr>
            <w:tcW w:w="2835" w:type="dxa"/>
            <w:shd w:val="clear" w:color="auto" w:fill="auto"/>
          </w:tcPr>
          <w:p w14:paraId="0FFD4CDF" w14:textId="77777777" w:rsidR="00722451" w:rsidRPr="0004408B" w:rsidRDefault="00722451" w:rsidP="00A95945"/>
        </w:tc>
        <w:tc>
          <w:tcPr>
            <w:tcW w:w="3119" w:type="dxa"/>
            <w:shd w:val="clear" w:color="auto" w:fill="auto"/>
          </w:tcPr>
          <w:p w14:paraId="037AB65F" w14:textId="77777777" w:rsidR="00722451" w:rsidRPr="0004408B" w:rsidRDefault="00722451" w:rsidP="00A95945"/>
        </w:tc>
      </w:tr>
      <w:tr w:rsidR="00722451" w:rsidRPr="0004408B" w14:paraId="5B82B60F" w14:textId="77777777" w:rsidTr="00722451">
        <w:tc>
          <w:tcPr>
            <w:tcW w:w="8818" w:type="dxa"/>
            <w:shd w:val="clear" w:color="auto" w:fill="auto"/>
          </w:tcPr>
          <w:p w14:paraId="1B6BF6BE" w14:textId="2E03C55B" w:rsidR="00722451" w:rsidRPr="0004408B" w:rsidRDefault="00722451" w:rsidP="003E533F">
            <w:pPr>
              <w:pStyle w:val="CommentText"/>
              <w:rPr>
                <w:sz w:val="22"/>
                <w:szCs w:val="22"/>
              </w:rPr>
            </w:pPr>
            <w:r w:rsidRPr="0004408B">
              <w:rPr>
                <w:sz w:val="22"/>
                <w:szCs w:val="22"/>
              </w:rPr>
              <w:t>Review undertaken of premises aspects and equipment subject to statutory inspection, maintenance, testing etc. (e.g. fixed electrical, PAT, gas systems, pressure systems, lifts and lifting equipment, ventilation systems, etc., and remedial actions prioritised and scheduled accordingly.</w:t>
            </w:r>
          </w:p>
        </w:tc>
        <w:tc>
          <w:tcPr>
            <w:tcW w:w="709" w:type="dxa"/>
            <w:shd w:val="clear" w:color="auto" w:fill="auto"/>
          </w:tcPr>
          <w:p w14:paraId="17E5A853" w14:textId="77777777" w:rsidR="00722451" w:rsidRPr="0004408B" w:rsidRDefault="00722451" w:rsidP="00A95945"/>
        </w:tc>
        <w:tc>
          <w:tcPr>
            <w:tcW w:w="2835" w:type="dxa"/>
            <w:shd w:val="clear" w:color="auto" w:fill="auto"/>
          </w:tcPr>
          <w:p w14:paraId="60772EB3" w14:textId="77777777" w:rsidR="00722451" w:rsidRPr="0004408B" w:rsidRDefault="00722451" w:rsidP="00A95945"/>
        </w:tc>
        <w:tc>
          <w:tcPr>
            <w:tcW w:w="3119" w:type="dxa"/>
            <w:shd w:val="clear" w:color="auto" w:fill="auto"/>
          </w:tcPr>
          <w:p w14:paraId="57476BDB" w14:textId="77777777" w:rsidR="00722451" w:rsidRPr="0004408B" w:rsidRDefault="00722451" w:rsidP="00A95945"/>
        </w:tc>
      </w:tr>
      <w:tr w:rsidR="00722451" w:rsidRPr="0004408B" w14:paraId="446EDBB4" w14:textId="77777777" w:rsidTr="00E907F0">
        <w:tc>
          <w:tcPr>
            <w:tcW w:w="8818" w:type="dxa"/>
            <w:shd w:val="clear" w:color="auto" w:fill="BFBFBF" w:themeFill="background1" w:themeFillShade="BF"/>
          </w:tcPr>
          <w:p w14:paraId="492D5348" w14:textId="3A74CAB7" w:rsidR="00722451" w:rsidRPr="0004408B" w:rsidRDefault="00722451" w:rsidP="00A95945">
            <w:pPr>
              <w:rPr>
                <w:b/>
              </w:rPr>
            </w:pPr>
            <w:r w:rsidRPr="0004408B">
              <w:rPr>
                <w:b/>
              </w:rPr>
              <w:t>Assessment Area</w:t>
            </w:r>
            <w:r w:rsidR="00E907F0">
              <w:rPr>
                <w:b/>
              </w:rPr>
              <w:t>: Communications</w:t>
            </w:r>
            <w:r w:rsidR="00A31AF8">
              <w:rPr>
                <w:b/>
              </w:rPr>
              <w:t xml:space="preserve"> (a checklist relating to the above risks</w:t>
            </w:r>
            <w:r w:rsidR="00F45A79">
              <w:rPr>
                <w:b/>
              </w:rPr>
              <w:t xml:space="preserve"> so some repetition)</w:t>
            </w:r>
          </w:p>
        </w:tc>
        <w:tc>
          <w:tcPr>
            <w:tcW w:w="709" w:type="dxa"/>
            <w:shd w:val="clear" w:color="auto" w:fill="BFBFBF" w:themeFill="background1" w:themeFillShade="BF"/>
          </w:tcPr>
          <w:p w14:paraId="6AE0DCD3" w14:textId="77777777" w:rsidR="00722451" w:rsidRPr="0004408B" w:rsidRDefault="00722451" w:rsidP="00A95945">
            <w:pPr>
              <w:rPr>
                <w:b/>
              </w:rPr>
            </w:pPr>
            <w:r w:rsidRPr="0004408B">
              <w:rPr>
                <w:b/>
              </w:rPr>
              <w:t>RAG</w:t>
            </w:r>
          </w:p>
        </w:tc>
        <w:tc>
          <w:tcPr>
            <w:tcW w:w="2835" w:type="dxa"/>
            <w:shd w:val="clear" w:color="auto" w:fill="BFBFBF" w:themeFill="background1" w:themeFillShade="BF"/>
          </w:tcPr>
          <w:p w14:paraId="4F848B87" w14:textId="77777777" w:rsidR="00722451" w:rsidRPr="0004408B" w:rsidRDefault="00722451" w:rsidP="00A95945">
            <w:pPr>
              <w:rPr>
                <w:b/>
              </w:rPr>
            </w:pPr>
            <w:r w:rsidRPr="0004408B">
              <w:rPr>
                <w:b/>
              </w:rPr>
              <w:t>Action taken</w:t>
            </w:r>
          </w:p>
        </w:tc>
        <w:tc>
          <w:tcPr>
            <w:tcW w:w="3119" w:type="dxa"/>
            <w:shd w:val="clear" w:color="auto" w:fill="BFBFBF" w:themeFill="background1" w:themeFillShade="BF"/>
          </w:tcPr>
          <w:p w14:paraId="2AE9A411" w14:textId="77777777" w:rsidR="00722451" w:rsidRPr="0004408B" w:rsidRDefault="00722451" w:rsidP="00A95945">
            <w:pPr>
              <w:rPr>
                <w:b/>
              </w:rPr>
            </w:pPr>
            <w:r w:rsidRPr="0004408B">
              <w:rPr>
                <w:b/>
              </w:rPr>
              <w:t>Action to be taken</w:t>
            </w:r>
          </w:p>
        </w:tc>
      </w:tr>
      <w:tr w:rsidR="00A31AF8" w:rsidRPr="0004408B" w14:paraId="5A479F2E" w14:textId="77777777" w:rsidTr="00722451">
        <w:tc>
          <w:tcPr>
            <w:tcW w:w="8818" w:type="dxa"/>
            <w:shd w:val="clear" w:color="auto" w:fill="auto"/>
          </w:tcPr>
          <w:p w14:paraId="6FE5E39D" w14:textId="7962590B" w:rsidR="00A31AF8" w:rsidRPr="00A31AF8" w:rsidRDefault="00A31AF8" w:rsidP="006447F3">
            <w:r w:rsidRPr="00E907F0">
              <w:rPr>
                <w:highlight w:val="yellow"/>
              </w:rPr>
              <w:t>All staff know</w:t>
            </w:r>
            <w:r>
              <w:rPr>
                <w:highlight w:val="yellow"/>
              </w:rPr>
              <w:t xml:space="preserve"> </w:t>
            </w:r>
            <w:r w:rsidRPr="00E907F0">
              <w:rPr>
                <w:highlight w:val="yellow"/>
              </w:rPr>
              <w:t xml:space="preserve">and understand this risk assessment </w:t>
            </w:r>
            <w:r w:rsidR="00C131F6">
              <w:rPr>
                <w:highlight w:val="yellow"/>
              </w:rPr>
              <w:t xml:space="preserve">checklist </w:t>
            </w:r>
            <w:r w:rsidRPr="00E907F0">
              <w:rPr>
                <w:highlight w:val="yellow"/>
              </w:rPr>
              <w:t xml:space="preserve">and </w:t>
            </w:r>
            <w:r>
              <w:rPr>
                <w:highlight w:val="yellow"/>
              </w:rPr>
              <w:t>the</w:t>
            </w:r>
            <w:r w:rsidRPr="00E907F0">
              <w:rPr>
                <w:highlight w:val="yellow"/>
              </w:rPr>
              <w:t xml:space="preserve"> </w:t>
            </w:r>
            <w:r>
              <w:rPr>
                <w:highlight w:val="yellow"/>
              </w:rPr>
              <w:t>protocols in</w:t>
            </w:r>
            <w:r w:rsidRPr="00E907F0">
              <w:rPr>
                <w:highlight w:val="yellow"/>
              </w:rPr>
              <w:t xml:space="preserve"> place</w:t>
            </w:r>
            <w:r w:rsidR="008B4D64">
              <w:t>.</w:t>
            </w:r>
            <w:r w:rsidRPr="0004408B">
              <w:t xml:space="preserve"> </w:t>
            </w:r>
            <w:r w:rsidRPr="00A31AF8">
              <w:rPr>
                <w:highlight w:val="yellow"/>
              </w:rPr>
              <w:t>Any training needs have been identified and provided for.</w:t>
            </w:r>
          </w:p>
        </w:tc>
        <w:tc>
          <w:tcPr>
            <w:tcW w:w="709" w:type="dxa"/>
            <w:shd w:val="clear" w:color="auto" w:fill="auto"/>
          </w:tcPr>
          <w:p w14:paraId="6159FE76" w14:textId="77777777" w:rsidR="00A31AF8" w:rsidRPr="0004408B" w:rsidRDefault="00A31AF8" w:rsidP="00A95945"/>
        </w:tc>
        <w:tc>
          <w:tcPr>
            <w:tcW w:w="2835" w:type="dxa"/>
            <w:shd w:val="clear" w:color="auto" w:fill="auto"/>
          </w:tcPr>
          <w:p w14:paraId="5483DB98" w14:textId="77777777" w:rsidR="00A31AF8" w:rsidRPr="0004408B" w:rsidRDefault="00A31AF8" w:rsidP="00A95945"/>
        </w:tc>
        <w:tc>
          <w:tcPr>
            <w:tcW w:w="3119" w:type="dxa"/>
            <w:shd w:val="clear" w:color="auto" w:fill="auto"/>
          </w:tcPr>
          <w:p w14:paraId="618C312E" w14:textId="77777777" w:rsidR="00A31AF8" w:rsidRPr="0004408B" w:rsidRDefault="00A31AF8" w:rsidP="00A95945"/>
        </w:tc>
      </w:tr>
      <w:tr w:rsidR="00722451" w:rsidRPr="0004408B" w14:paraId="3A2E1515" w14:textId="77777777" w:rsidTr="00722451">
        <w:tc>
          <w:tcPr>
            <w:tcW w:w="8818" w:type="dxa"/>
            <w:shd w:val="clear" w:color="auto" w:fill="auto"/>
          </w:tcPr>
          <w:p w14:paraId="1E2E5DC6" w14:textId="3F540A10" w:rsidR="00722451" w:rsidRPr="00E907F0" w:rsidRDefault="00722451" w:rsidP="00E907F0">
            <w:pPr>
              <w:spacing w:before="100" w:beforeAutospacing="1" w:after="100" w:afterAutospacing="1"/>
              <w:rPr>
                <w:rFonts w:eastAsia="Times New Roman" w:cstheme="minorHAnsi"/>
                <w:lang w:val="en" w:eastAsia="en-GB"/>
              </w:rPr>
            </w:pPr>
            <w:r w:rsidRPr="00A31AF8">
              <w:rPr>
                <w:rFonts w:eastAsia="Times New Roman" w:cstheme="minorHAnsi"/>
                <w:lang w:val="en" w:eastAsia="en-GB"/>
              </w:rPr>
              <w:t xml:space="preserve">School staff and parents understand the NHS Test and Trace process. The school understands how to contact their local </w:t>
            </w:r>
            <w:hyperlink r:id="rId29" w:history="1">
              <w:r w:rsidRPr="00A31AF8">
                <w:rPr>
                  <w:rFonts w:eastAsia="Times New Roman" w:cstheme="minorHAnsi"/>
                  <w:color w:val="0000FF"/>
                  <w:u w:val="single"/>
                  <w:lang w:val="en" w:eastAsia="en-GB"/>
                </w:rPr>
                <w:t>Public Health England health protection team</w:t>
              </w:r>
            </w:hyperlink>
            <w:r w:rsidRPr="00A31AF8">
              <w:rPr>
                <w:rFonts w:eastAsia="Times New Roman" w:cstheme="minorHAnsi"/>
                <w:lang w:val="en" w:eastAsia="en-GB"/>
              </w:rPr>
              <w:t xml:space="preserve"> and will ensure that staff members</w:t>
            </w:r>
            <w:r w:rsidR="008B4D64">
              <w:rPr>
                <w:rFonts w:eastAsia="Times New Roman" w:cstheme="minorHAnsi"/>
                <w:lang w:val="en" w:eastAsia="en-GB"/>
              </w:rPr>
              <w:t>,</w:t>
            </w:r>
            <w:r w:rsidRPr="00A31AF8">
              <w:rPr>
                <w:rFonts w:eastAsia="Times New Roman" w:cstheme="minorHAnsi"/>
                <w:lang w:val="en" w:eastAsia="en-GB"/>
              </w:rPr>
              <w:t xml:space="preserve"> parents/carers</w:t>
            </w:r>
            <w:r w:rsidR="008B4D64">
              <w:rPr>
                <w:rFonts w:eastAsia="Times New Roman" w:cstheme="minorHAnsi"/>
                <w:lang w:val="en" w:eastAsia="en-GB"/>
              </w:rPr>
              <w:t xml:space="preserve"> </w:t>
            </w:r>
            <w:r w:rsidR="008B4D64" w:rsidRPr="008B4D64">
              <w:rPr>
                <w:rFonts w:eastAsia="Times New Roman" w:cstheme="minorHAnsi"/>
                <w:highlight w:val="yellow"/>
                <w:lang w:val="en" w:eastAsia="en-GB"/>
              </w:rPr>
              <w:t>and visitors</w:t>
            </w:r>
            <w:r w:rsidRPr="00A31AF8">
              <w:rPr>
                <w:rFonts w:eastAsia="Times New Roman" w:cstheme="minorHAnsi"/>
                <w:lang w:val="en" w:eastAsia="en-GB"/>
              </w:rPr>
              <w:t xml:space="preserve"> understand that they will need to be ready and willing book a test and self-isolate if necessary.</w:t>
            </w:r>
          </w:p>
        </w:tc>
        <w:tc>
          <w:tcPr>
            <w:tcW w:w="709" w:type="dxa"/>
            <w:shd w:val="clear" w:color="auto" w:fill="auto"/>
          </w:tcPr>
          <w:p w14:paraId="73D044F3" w14:textId="77777777" w:rsidR="00722451" w:rsidRPr="0004408B" w:rsidRDefault="00722451" w:rsidP="00A95945"/>
        </w:tc>
        <w:tc>
          <w:tcPr>
            <w:tcW w:w="2835" w:type="dxa"/>
            <w:shd w:val="clear" w:color="auto" w:fill="auto"/>
          </w:tcPr>
          <w:p w14:paraId="17F21E2F" w14:textId="77777777" w:rsidR="00722451" w:rsidRPr="0004408B" w:rsidRDefault="00722451" w:rsidP="00A95945"/>
        </w:tc>
        <w:tc>
          <w:tcPr>
            <w:tcW w:w="3119" w:type="dxa"/>
            <w:shd w:val="clear" w:color="auto" w:fill="auto"/>
          </w:tcPr>
          <w:p w14:paraId="3E7CA6F3" w14:textId="77777777" w:rsidR="00722451" w:rsidRPr="0004408B" w:rsidRDefault="00722451" w:rsidP="00A95945"/>
        </w:tc>
      </w:tr>
      <w:tr w:rsidR="00722451" w:rsidRPr="0004408B" w14:paraId="43580C10" w14:textId="77777777" w:rsidTr="00722451">
        <w:tc>
          <w:tcPr>
            <w:tcW w:w="8818" w:type="dxa"/>
            <w:shd w:val="clear" w:color="auto" w:fill="auto"/>
          </w:tcPr>
          <w:p w14:paraId="5841E60C" w14:textId="77777777" w:rsidR="00A31AF8" w:rsidRPr="0004408B" w:rsidRDefault="00A31AF8" w:rsidP="00A31AF8">
            <w:r w:rsidRPr="0004408B">
              <w:t xml:space="preserve">Ensure all staff are aware of the guidance and the school’s planned procedures re. ‘What Happens if Someone Becomes Unwell at an Education or Childcare Setting’? </w:t>
            </w:r>
          </w:p>
          <w:p w14:paraId="52090838" w14:textId="73234761" w:rsidR="00A31AF8" w:rsidRPr="0004408B" w:rsidRDefault="00361616" w:rsidP="00A31AF8">
            <w:hyperlink r:id="rId30" w:history="1">
              <w:r w:rsidR="00A31AF8" w:rsidRPr="0004408B">
                <w:rPr>
                  <w:rStyle w:val="Hyperlink"/>
                </w:rPr>
                <w:t>h</w:t>
              </w:r>
              <w:r w:rsidR="00A31AF8" w:rsidRPr="00A31AF8">
                <w:rPr>
                  <w:rStyle w:val="Hyperlink"/>
                  <w:highlight w:val="cyan"/>
                </w:rPr>
                <w:t>ttps://www.gov.uk/government/publications/coronavirus-covid-19-implementing-protective-measures-in-education-and-childcare-settings/coronavirus-covid-19-implementing-protective-measures-in-education-and-childcare-settings</w:t>
              </w:r>
            </w:hyperlink>
          </w:p>
        </w:tc>
        <w:tc>
          <w:tcPr>
            <w:tcW w:w="709" w:type="dxa"/>
            <w:shd w:val="clear" w:color="auto" w:fill="auto"/>
          </w:tcPr>
          <w:p w14:paraId="3F8D40C8" w14:textId="77777777" w:rsidR="00722451" w:rsidRPr="0004408B" w:rsidRDefault="00722451" w:rsidP="00A95945"/>
        </w:tc>
        <w:tc>
          <w:tcPr>
            <w:tcW w:w="2835" w:type="dxa"/>
            <w:shd w:val="clear" w:color="auto" w:fill="auto"/>
          </w:tcPr>
          <w:p w14:paraId="28FB1CD6" w14:textId="77777777" w:rsidR="00722451" w:rsidRPr="0004408B" w:rsidRDefault="00722451" w:rsidP="00A95945"/>
        </w:tc>
        <w:tc>
          <w:tcPr>
            <w:tcW w:w="3119" w:type="dxa"/>
            <w:shd w:val="clear" w:color="auto" w:fill="auto"/>
          </w:tcPr>
          <w:p w14:paraId="448E11F6" w14:textId="77777777" w:rsidR="00722451" w:rsidRPr="0004408B" w:rsidRDefault="00722451" w:rsidP="00A95945"/>
        </w:tc>
      </w:tr>
      <w:tr w:rsidR="00A31AF8" w:rsidRPr="0004408B" w14:paraId="0BF1AA04" w14:textId="77777777" w:rsidTr="00722451">
        <w:tc>
          <w:tcPr>
            <w:tcW w:w="8818" w:type="dxa"/>
            <w:shd w:val="clear" w:color="auto" w:fill="auto"/>
          </w:tcPr>
          <w:p w14:paraId="7D0C0D4F" w14:textId="6BFCF2CB" w:rsidR="00A31AF8" w:rsidRPr="0004408B" w:rsidRDefault="00A31AF8" w:rsidP="00A31AF8">
            <w:r w:rsidRPr="0004408B">
              <w:t xml:space="preserve">Communications to staff and to parents about procedures should they, or a member of their household, have Coronavirus symptoms. </w:t>
            </w:r>
            <w:r w:rsidRPr="0004408B">
              <w:rPr>
                <w:bCs/>
              </w:rPr>
              <w:t xml:space="preserve">. </w:t>
            </w:r>
            <w:hyperlink r:id="rId31" w:history="1">
              <w:r w:rsidRPr="0004408B">
                <w:rPr>
                  <w:rFonts w:ascii="Arial" w:eastAsia="Times New Roman" w:hAnsi="Arial" w:cs="Arial"/>
                  <w:color w:val="0000FF"/>
                  <w:u w:val="single"/>
                  <w:lang w:val="en" w:eastAsia="en-GB"/>
                </w:rPr>
                <w:t>COVID-19: guidance on shielding and protecting people defined on medical grounds as extremely vulnerable</w:t>
              </w:r>
            </w:hyperlink>
          </w:p>
        </w:tc>
        <w:tc>
          <w:tcPr>
            <w:tcW w:w="709" w:type="dxa"/>
            <w:shd w:val="clear" w:color="auto" w:fill="auto"/>
          </w:tcPr>
          <w:p w14:paraId="526796B8" w14:textId="77777777" w:rsidR="00A31AF8" w:rsidRPr="0004408B" w:rsidRDefault="00A31AF8" w:rsidP="00A31AF8"/>
        </w:tc>
        <w:tc>
          <w:tcPr>
            <w:tcW w:w="2835" w:type="dxa"/>
            <w:shd w:val="clear" w:color="auto" w:fill="auto"/>
          </w:tcPr>
          <w:p w14:paraId="6B0DF6F8" w14:textId="77777777" w:rsidR="00A31AF8" w:rsidRPr="0004408B" w:rsidRDefault="00A31AF8" w:rsidP="00A31AF8"/>
        </w:tc>
        <w:tc>
          <w:tcPr>
            <w:tcW w:w="3119" w:type="dxa"/>
            <w:shd w:val="clear" w:color="auto" w:fill="auto"/>
          </w:tcPr>
          <w:p w14:paraId="11C8780A" w14:textId="77777777" w:rsidR="00A31AF8" w:rsidRPr="0004408B" w:rsidRDefault="00A31AF8" w:rsidP="00A31AF8"/>
        </w:tc>
      </w:tr>
      <w:tr w:rsidR="008B4D64" w:rsidRPr="0004408B" w14:paraId="63B0CE1D" w14:textId="77777777" w:rsidTr="00722451">
        <w:tc>
          <w:tcPr>
            <w:tcW w:w="8818" w:type="dxa"/>
            <w:shd w:val="clear" w:color="auto" w:fill="auto"/>
          </w:tcPr>
          <w:p w14:paraId="0948217F" w14:textId="310805C3" w:rsidR="008B4D64" w:rsidRPr="0004408B" w:rsidRDefault="008B4D64" w:rsidP="00A31AF8">
            <w:r w:rsidRPr="0004408B">
              <w:t>The school has instructed parents not to enter the setting, or to send their child into the setting, if they or a member of their household is displaying Coronavirus symptoms.</w:t>
            </w:r>
          </w:p>
        </w:tc>
        <w:tc>
          <w:tcPr>
            <w:tcW w:w="709" w:type="dxa"/>
            <w:shd w:val="clear" w:color="auto" w:fill="auto"/>
          </w:tcPr>
          <w:p w14:paraId="2F39CA26" w14:textId="77777777" w:rsidR="008B4D64" w:rsidRPr="0004408B" w:rsidRDefault="008B4D64" w:rsidP="00A31AF8"/>
        </w:tc>
        <w:tc>
          <w:tcPr>
            <w:tcW w:w="2835" w:type="dxa"/>
            <w:shd w:val="clear" w:color="auto" w:fill="auto"/>
          </w:tcPr>
          <w:p w14:paraId="570CD272" w14:textId="77777777" w:rsidR="008B4D64" w:rsidRPr="0004408B" w:rsidRDefault="008B4D64" w:rsidP="00A31AF8"/>
        </w:tc>
        <w:tc>
          <w:tcPr>
            <w:tcW w:w="3119" w:type="dxa"/>
            <w:shd w:val="clear" w:color="auto" w:fill="auto"/>
          </w:tcPr>
          <w:p w14:paraId="21F23390" w14:textId="77777777" w:rsidR="008B4D64" w:rsidRPr="0004408B" w:rsidRDefault="008B4D64" w:rsidP="00A31AF8"/>
        </w:tc>
      </w:tr>
      <w:tr w:rsidR="00A31AF8" w:rsidRPr="0004408B" w14:paraId="33A0C8EF" w14:textId="77777777" w:rsidTr="00722451">
        <w:tc>
          <w:tcPr>
            <w:tcW w:w="8818" w:type="dxa"/>
            <w:shd w:val="clear" w:color="auto" w:fill="auto"/>
          </w:tcPr>
          <w:p w14:paraId="7F5E39DE" w14:textId="5305FFC4" w:rsidR="00A31AF8" w:rsidRDefault="00A31AF8" w:rsidP="00A31AF8">
            <w:r w:rsidRPr="0004408B">
              <w:t xml:space="preserve">Remind staff, parents and pupils of the </w:t>
            </w:r>
            <w:r>
              <w:t xml:space="preserve">expectations re. </w:t>
            </w:r>
            <w:r w:rsidR="006D65DF" w:rsidRPr="006D65DF">
              <w:rPr>
                <w:highlight w:val="yellow"/>
              </w:rPr>
              <w:t>wearing of face coverings where appropriate or required</w:t>
            </w:r>
            <w:r w:rsidR="006D65DF">
              <w:t xml:space="preserve">, </w:t>
            </w:r>
            <w:r>
              <w:t xml:space="preserve">frequent </w:t>
            </w:r>
            <w:r w:rsidRPr="0004408B">
              <w:t>hand cleaning</w:t>
            </w:r>
            <w:r>
              <w:t>, respiratory hygiene and safe distancing</w:t>
            </w:r>
            <w:r w:rsidRPr="0004408B">
              <w:t xml:space="preserve">. </w:t>
            </w:r>
          </w:p>
          <w:p w14:paraId="22625E42" w14:textId="5CDEF009" w:rsidR="00A31AF8" w:rsidRPr="0004408B" w:rsidRDefault="00A31AF8" w:rsidP="00A31AF8">
            <w:r w:rsidRPr="006D65DF">
              <w:t>Posters and signage to indicate areas which are closed off, one way systems put in place (where possible to try and limit people coming face to face in corridors and circulation areas), etc.</w:t>
            </w:r>
          </w:p>
        </w:tc>
        <w:tc>
          <w:tcPr>
            <w:tcW w:w="709" w:type="dxa"/>
            <w:shd w:val="clear" w:color="auto" w:fill="auto"/>
          </w:tcPr>
          <w:p w14:paraId="32C6E145" w14:textId="77777777" w:rsidR="00A31AF8" w:rsidRPr="0004408B" w:rsidRDefault="00A31AF8" w:rsidP="00A31AF8"/>
        </w:tc>
        <w:tc>
          <w:tcPr>
            <w:tcW w:w="2835" w:type="dxa"/>
            <w:shd w:val="clear" w:color="auto" w:fill="auto"/>
          </w:tcPr>
          <w:p w14:paraId="286A9298" w14:textId="065CFDFA" w:rsidR="00A31AF8" w:rsidRPr="0004408B" w:rsidRDefault="00A31AF8" w:rsidP="00A31AF8"/>
          <w:p w14:paraId="12BCDEFF" w14:textId="1B86A1C5" w:rsidR="00A31AF8" w:rsidRPr="0004408B" w:rsidRDefault="00A31AF8" w:rsidP="00A31AF8">
            <w:r w:rsidRPr="0004408B">
              <w:t xml:space="preserve"> </w:t>
            </w:r>
          </w:p>
        </w:tc>
        <w:tc>
          <w:tcPr>
            <w:tcW w:w="3119" w:type="dxa"/>
            <w:shd w:val="clear" w:color="auto" w:fill="auto"/>
          </w:tcPr>
          <w:p w14:paraId="72C3A8B0" w14:textId="77777777" w:rsidR="00A31AF8" w:rsidRPr="0004408B" w:rsidRDefault="00A31AF8" w:rsidP="00A31AF8"/>
        </w:tc>
      </w:tr>
      <w:tr w:rsidR="00A31AF8" w:rsidRPr="0004408B" w14:paraId="58D3ECE7" w14:textId="77777777" w:rsidTr="00722451">
        <w:tc>
          <w:tcPr>
            <w:tcW w:w="8818" w:type="dxa"/>
          </w:tcPr>
          <w:p w14:paraId="45273418" w14:textId="31F418E7" w:rsidR="00A31AF8" w:rsidRPr="0004408B" w:rsidRDefault="00A31AF8" w:rsidP="00A31AF8">
            <w:r w:rsidRPr="0004408B">
              <w:t>Protocols for attending the site, drop off, pick up and not gathering at gates or doors have been communicated to staff and parents.</w:t>
            </w:r>
          </w:p>
        </w:tc>
        <w:tc>
          <w:tcPr>
            <w:tcW w:w="709" w:type="dxa"/>
          </w:tcPr>
          <w:p w14:paraId="0C065ECE" w14:textId="77777777" w:rsidR="00A31AF8" w:rsidRPr="0004408B" w:rsidRDefault="00A31AF8" w:rsidP="00A31AF8">
            <w:pPr>
              <w:rPr>
                <w:bCs/>
              </w:rPr>
            </w:pPr>
          </w:p>
        </w:tc>
        <w:tc>
          <w:tcPr>
            <w:tcW w:w="2835" w:type="dxa"/>
          </w:tcPr>
          <w:p w14:paraId="6B6FAF65" w14:textId="77777777" w:rsidR="00A31AF8" w:rsidRPr="0004408B" w:rsidRDefault="00A31AF8" w:rsidP="00A31AF8">
            <w:pPr>
              <w:rPr>
                <w:bCs/>
              </w:rPr>
            </w:pPr>
          </w:p>
        </w:tc>
        <w:tc>
          <w:tcPr>
            <w:tcW w:w="3119" w:type="dxa"/>
          </w:tcPr>
          <w:p w14:paraId="36A89620" w14:textId="77777777" w:rsidR="00A31AF8" w:rsidRPr="0004408B" w:rsidRDefault="00A31AF8" w:rsidP="00A31AF8">
            <w:pPr>
              <w:rPr>
                <w:bCs/>
              </w:rPr>
            </w:pPr>
          </w:p>
        </w:tc>
      </w:tr>
      <w:tr w:rsidR="00A31AF8" w:rsidRPr="0004408B" w14:paraId="7C725D40" w14:textId="77777777" w:rsidTr="00722451">
        <w:tc>
          <w:tcPr>
            <w:tcW w:w="8818" w:type="dxa"/>
            <w:shd w:val="clear" w:color="auto" w:fill="auto"/>
          </w:tcPr>
          <w:p w14:paraId="371A15B4" w14:textId="60C05AD3" w:rsidR="00A31AF8" w:rsidRPr="0004408B" w:rsidRDefault="00A31AF8" w:rsidP="00A31AF8">
            <w:r w:rsidRPr="0004408B">
              <w:t>Parents and staff made aware of the best way to communicate with teachers/ staf</w:t>
            </w:r>
            <w:r w:rsidR="008B4D64">
              <w:t>f.</w:t>
            </w:r>
            <w:r w:rsidRPr="0004408B">
              <w:t xml:space="preserve"> </w:t>
            </w:r>
          </w:p>
        </w:tc>
        <w:tc>
          <w:tcPr>
            <w:tcW w:w="709" w:type="dxa"/>
            <w:shd w:val="clear" w:color="auto" w:fill="auto"/>
          </w:tcPr>
          <w:p w14:paraId="7EBF695D" w14:textId="77777777" w:rsidR="00A31AF8" w:rsidRPr="0004408B" w:rsidRDefault="00A31AF8" w:rsidP="00A31AF8"/>
        </w:tc>
        <w:tc>
          <w:tcPr>
            <w:tcW w:w="2835" w:type="dxa"/>
            <w:shd w:val="clear" w:color="auto" w:fill="auto"/>
          </w:tcPr>
          <w:p w14:paraId="1039FFDC" w14:textId="77777777" w:rsidR="00A31AF8" w:rsidRPr="0004408B" w:rsidRDefault="00A31AF8" w:rsidP="00A31AF8"/>
        </w:tc>
        <w:tc>
          <w:tcPr>
            <w:tcW w:w="3119" w:type="dxa"/>
            <w:shd w:val="clear" w:color="auto" w:fill="auto"/>
          </w:tcPr>
          <w:p w14:paraId="1C196421" w14:textId="77777777" w:rsidR="00A31AF8" w:rsidRPr="0004408B" w:rsidRDefault="00A31AF8" w:rsidP="00A31AF8"/>
        </w:tc>
      </w:tr>
      <w:tr w:rsidR="00A31AF8" w:rsidRPr="0004408B" w14:paraId="0FD02EC7" w14:textId="77777777" w:rsidTr="00722451">
        <w:tc>
          <w:tcPr>
            <w:tcW w:w="8818" w:type="dxa"/>
            <w:shd w:val="clear" w:color="auto" w:fill="auto"/>
          </w:tcPr>
          <w:p w14:paraId="360F22AF" w14:textId="36A0B224" w:rsidR="00A31AF8" w:rsidRPr="0004408B" w:rsidRDefault="00A31AF8" w:rsidP="00A31AF8">
            <w:r w:rsidRPr="0004408B">
              <w:lastRenderedPageBreak/>
              <w:t>Communications with parents of vulnerable children</w:t>
            </w:r>
            <w:r w:rsidR="008B4D64">
              <w:t>,</w:t>
            </w:r>
            <w:r w:rsidRPr="0004408B">
              <w:t xml:space="preserve"> needing PPE</w:t>
            </w:r>
            <w:r w:rsidR="008B4D64">
              <w:t>,</w:t>
            </w:r>
            <w:r w:rsidRPr="0004408B">
              <w:t xml:space="preserve"> about the arrangements in place to ensure safety when providing personal/ care needs. </w:t>
            </w:r>
          </w:p>
        </w:tc>
        <w:tc>
          <w:tcPr>
            <w:tcW w:w="709" w:type="dxa"/>
            <w:shd w:val="clear" w:color="auto" w:fill="auto"/>
          </w:tcPr>
          <w:p w14:paraId="7DB25429" w14:textId="77777777" w:rsidR="00A31AF8" w:rsidRPr="0004408B" w:rsidRDefault="00A31AF8" w:rsidP="00A31AF8"/>
        </w:tc>
        <w:tc>
          <w:tcPr>
            <w:tcW w:w="2835" w:type="dxa"/>
            <w:shd w:val="clear" w:color="auto" w:fill="auto"/>
          </w:tcPr>
          <w:p w14:paraId="3D5398C3" w14:textId="77777777" w:rsidR="00A31AF8" w:rsidRPr="0004408B" w:rsidRDefault="00A31AF8" w:rsidP="00A31AF8"/>
        </w:tc>
        <w:tc>
          <w:tcPr>
            <w:tcW w:w="3119" w:type="dxa"/>
            <w:shd w:val="clear" w:color="auto" w:fill="auto"/>
          </w:tcPr>
          <w:p w14:paraId="4B185206" w14:textId="77777777" w:rsidR="00A31AF8" w:rsidRPr="0004408B" w:rsidRDefault="00A31AF8" w:rsidP="00A31AF8"/>
        </w:tc>
      </w:tr>
      <w:tr w:rsidR="00A31AF8" w:rsidRPr="0004408B" w14:paraId="30DA2239" w14:textId="77777777" w:rsidTr="00722451">
        <w:tc>
          <w:tcPr>
            <w:tcW w:w="8818" w:type="dxa"/>
            <w:shd w:val="clear" w:color="auto" w:fill="auto"/>
          </w:tcPr>
          <w:p w14:paraId="4BC8C6F2" w14:textId="3564F3C0" w:rsidR="00A31AF8" w:rsidRPr="0004408B" w:rsidRDefault="00A31AF8" w:rsidP="00A31AF8">
            <w:pPr>
              <w:pStyle w:val="CommentText"/>
              <w:rPr>
                <w:sz w:val="22"/>
                <w:szCs w:val="22"/>
              </w:rPr>
            </w:pPr>
            <w:r w:rsidRPr="0004408B">
              <w:rPr>
                <w:sz w:val="22"/>
                <w:szCs w:val="22"/>
              </w:rPr>
              <w:t xml:space="preserve">Communication with any contractors attending site e.g. caterers, cleaners, other contractors to fulfil statutory testing maintenance tasks, planned (or delayed and rescheduled) construction / building works, etc. </w:t>
            </w:r>
            <w:r w:rsidR="008B4D64">
              <w:rPr>
                <w:sz w:val="22"/>
                <w:szCs w:val="22"/>
              </w:rPr>
              <w:t>The s</w:t>
            </w:r>
            <w:r w:rsidRPr="0004408B">
              <w:rPr>
                <w:sz w:val="22"/>
                <w:szCs w:val="22"/>
              </w:rPr>
              <w:t>chool will need to communicate with them to discuss plans for any works in light of new restrictions and processes in place within the school.</w:t>
            </w:r>
          </w:p>
        </w:tc>
        <w:tc>
          <w:tcPr>
            <w:tcW w:w="709" w:type="dxa"/>
            <w:shd w:val="clear" w:color="auto" w:fill="auto"/>
          </w:tcPr>
          <w:p w14:paraId="70852287" w14:textId="77777777" w:rsidR="00A31AF8" w:rsidRPr="0004408B" w:rsidRDefault="00A31AF8" w:rsidP="00A31AF8"/>
        </w:tc>
        <w:tc>
          <w:tcPr>
            <w:tcW w:w="2835" w:type="dxa"/>
            <w:shd w:val="clear" w:color="auto" w:fill="auto"/>
          </w:tcPr>
          <w:p w14:paraId="3E8A9578" w14:textId="77777777" w:rsidR="00A31AF8" w:rsidRPr="0004408B" w:rsidRDefault="00A31AF8" w:rsidP="00A31AF8"/>
        </w:tc>
        <w:tc>
          <w:tcPr>
            <w:tcW w:w="3119" w:type="dxa"/>
            <w:shd w:val="clear" w:color="auto" w:fill="auto"/>
          </w:tcPr>
          <w:p w14:paraId="65950352" w14:textId="77777777" w:rsidR="00A31AF8" w:rsidRPr="0004408B" w:rsidRDefault="00A31AF8" w:rsidP="00A31AF8"/>
        </w:tc>
      </w:tr>
      <w:tr w:rsidR="00A31AF8" w:rsidRPr="0004408B" w14:paraId="6BCD5777" w14:textId="77777777" w:rsidTr="00722451">
        <w:tc>
          <w:tcPr>
            <w:tcW w:w="8818" w:type="dxa"/>
            <w:shd w:val="clear" w:color="auto" w:fill="auto"/>
          </w:tcPr>
          <w:p w14:paraId="7CA8CD75" w14:textId="6C56D9D4" w:rsidR="00A31AF8" w:rsidRPr="0004408B" w:rsidRDefault="00A31AF8" w:rsidP="00A31AF8">
            <w:r w:rsidRPr="0004408B">
              <w:t>Communication with the transport providers/ LA re. transport arrangements and plans conveyed to parents</w:t>
            </w:r>
            <w:r w:rsidR="006D65DF">
              <w:t xml:space="preserve">, </w:t>
            </w:r>
            <w:r w:rsidR="006D65DF" w:rsidRPr="006D65DF">
              <w:rPr>
                <w:highlight w:val="yellow"/>
              </w:rPr>
              <w:t>including the requirement to wear face coverings in accordance with guidance.</w:t>
            </w:r>
            <w:r w:rsidR="006D65DF">
              <w:t xml:space="preserve"> </w:t>
            </w:r>
          </w:p>
        </w:tc>
        <w:tc>
          <w:tcPr>
            <w:tcW w:w="709" w:type="dxa"/>
            <w:shd w:val="clear" w:color="auto" w:fill="auto"/>
          </w:tcPr>
          <w:p w14:paraId="72DEF2A5" w14:textId="77777777" w:rsidR="00A31AF8" w:rsidRPr="0004408B" w:rsidRDefault="00A31AF8" w:rsidP="00A31AF8"/>
        </w:tc>
        <w:tc>
          <w:tcPr>
            <w:tcW w:w="2835" w:type="dxa"/>
            <w:shd w:val="clear" w:color="auto" w:fill="auto"/>
          </w:tcPr>
          <w:p w14:paraId="6E0F8891" w14:textId="77777777" w:rsidR="00A31AF8" w:rsidRPr="0004408B" w:rsidRDefault="00A31AF8" w:rsidP="00A31AF8"/>
        </w:tc>
        <w:tc>
          <w:tcPr>
            <w:tcW w:w="3119" w:type="dxa"/>
            <w:shd w:val="clear" w:color="auto" w:fill="auto"/>
          </w:tcPr>
          <w:p w14:paraId="64F720C7" w14:textId="77777777" w:rsidR="00A31AF8" w:rsidRPr="0004408B" w:rsidRDefault="00A31AF8" w:rsidP="00A31AF8"/>
        </w:tc>
      </w:tr>
      <w:tr w:rsidR="00A31AF8" w:rsidRPr="0004408B" w14:paraId="7D9C8349" w14:textId="77777777" w:rsidTr="00722451">
        <w:tc>
          <w:tcPr>
            <w:tcW w:w="8818" w:type="dxa"/>
            <w:shd w:val="clear" w:color="auto" w:fill="auto"/>
          </w:tcPr>
          <w:p w14:paraId="2168E089" w14:textId="01EC082A" w:rsidR="00A31AF8" w:rsidRPr="0004408B" w:rsidRDefault="00A31AF8" w:rsidP="00A31AF8">
            <w:r w:rsidRPr="0004408B">
              <w:t xml:space="preserve">Provide parents with the guidance on safe travel. </w:t>
            </w:r>
          </w:p>
        </w:tc>
        <w:tc>
          <w:tcPr>
            <w:tcW w:w="709" w:type="dxa"/>
            <w:shd w:val="clear" w:color="auto" w:fill="auto"/>
          </w:tcPr>
          <w:p w14:paraId="4F7AA8E2" w14:textId="77777777" w:rsidR="00A31AF8" w:rsidRPr="0004408B" w:rsidRDefault="00A31AF8" w:rsidP="00A31AF8"/>
        </w:tc>
        <w:tc>
          <w:tcPr>
            <w:tcW w:w="2835" w:type="dxa"/>
            <w:shd w:val="clear" w:color="auto" w:fill="auto"/>
          </w:tcPr>
          <w:p w14:paraId="2FADBA06" w14:textId="77777777" w:rsidR="00A31AF8" w:rsidRPr="0004408B" w:rsidRDefault="00A31AF8" w:rsidP="00A31AF8"/>
        </w:tc>
        <w:tc>
          <w:tcPr>
            <w:tcW w:w="3119" w:type="dxa"/>
            <w:shd w:val="clear" w:color="auto" w:fill="auto"/>
          </w:tcPr>
          <w:p w14:paraId="36C63C71" w14:textId="77777777" w:rsidR="00A31AF8" w:rsidRPr="0004408B" w:rsidRDefault="00A31AF8" w:rsidP="00A31AF8"/>
        </w:tc>
      </w:tr>
      <w:tr w:rsidR="00A31AF8" w:rsidRPr="0004408B" w14:paraId="288A93B4" w14:textId="77777777" w:rsidTr="00722451">
        <w:tc>
          <w:tcPr>
            <w:tcW w:w="8818" w:type="dxa"/>
            <w:shd w:val="clear" w:color="auto" w:fill="auto"/>
          </w:tcPr>
          <w:p w14:paraId="0A7273B3" w14:textId="7CE7DC79" w:rsidR="00A31AF8" w:rsidRPr="0004408B" w:rsidRDefault="00A31AF8" w:rsidP="00A31AF8">
            <w:r w:rsidRPr="0004408B">
              <w:t xml:space="preserve">Communication with lettings or before and after school providers about plans and arrangements. </w:t>
            </w:r>
          </w:p>
        </w:tc>
        <w:tc>
          <w:tcPr>
            <w:tcW w:w="709" w:type="dxa"/>
            <w:shd w:val="clear" w:color="auto" w:fill="auto"/>
          </w:tcPr>
          <w:p w14:paraId="63CD403D" w14:textId="77777777" w:rsidR="00A31AF8" w:rsidRPr="0004408B" w:rsidRDefault="00A31AF8" w:rsidP="00A31AF8"/>
        </w:tc>
        <w:tc>
          <w:tcPr>
            <w:tcW w:w="2835" w:type="dxa"/>
            <w:shd w:val="clear" w:color="auto" w:fill="auto"/>
          </w:tcPr>
          <w:p w14:paraId="5426566D" w14:textId="77777777" w:rsidR="00A31AF8" w:rsidRPr="0004408B" w:rsidRDefault="00A31AF8" w:rsidP="00A31AF8"/>
        </w:tc>
        <w:tc>
          <w:tcPr>
            <w:tcW w:w="3119" w:type="dxa"/>
            <w:shd w:val="clear" w:color="auto" w:fill="auto"/>
          </w:tcPr>
          <w:p w14:paraId="5DCE6D83" w14:textId="77777777" w:rsidR="00A31AF8" w:rsidRPr="0004408B" w:rsidRDefault="00A31AF8" w:rsidP="00A31AF8"/>
        </w:tc>
      </w:tr>
      <w:tr w:rsidR="00A31AF8" w:rsidRPr="0004408B" w14:paraId="2212F23C" w14:textId="77777777" w:rsidTr="00257D6F">
        <w:tc>
          <w:tcPr>
            <w:tcW w:w="8818" w:type="dxa"/>
            <w:shd w:val="clear" w:color="auto" w:fill="BFBFBF" w:themeFill="background1" w:themeFillShade="BF"/>
          </w:tcPr>
          <w:p w14:paraId="5C3336CE" w14:textId="0ADE01F0" w:rsidR="00A31AF8" w:rsidRPr="0004408B" w:rsidRDefault="00A31AF8" w:rsidP="00A31AF8">
            <w:pPr>
              <w:rPr>
                <w:b/>
              </w:rPr>
            </w:pPr>
            <w:r w:rsidRPr="0004408B">
              <w:rPr>
                <w:b/>
              </w:rPr>
              <w:t>Assessment Area</w:t>
            </w:r>
            <w:r w:rsidR="00257D6F">
              <w:rPr>
                <w:b/>
              </w:rPr>
              <w:t>: Pupils in School</w:t>
            </w:r>
          </w:p>
        </w:tc>
        <w:tc>
          <w:tcPr>
            <w:tcW w:w="709" w:type="dxa"/>
            <w:shd w:val="clear" w:color="auto" w:fill="BFBFBF" w:themeFill="background1" w:themeFillShade="BF"/>
          </w:tcPr>
          <w:p w14:paraId="33CA5ACC" w14:textId="77777777" w:rsidR="00A31AF8" w:rsidRPr="0004408B" w:rsidRDefault="00A31AF8" w:rsidP="00A31AF8">
            <w:pPr>
              <w:rPr>
                <w:b/>
              </w:rPr>
            </w:pPr>
            <w:r w:rsidRPr="0004408B">
              <w:rPr>
                <w:b/>
              </w:rPr>
              <w:t>RAG</w:t>
            </w:r>
          </w:p>
        </w:tc>
        <w:tc>
          <w:tcPr>
            <w:tcW w:w="2835" w:type="dxa"/>
            <w:shd w:val="clear" w:color="auto" w:fill="BFBFBF" w:themeFill="background1" w:themeFillShade="BF"/>
          </w:tcPr>
          <w:p w14:paraId="750A1567" w14:textId="77777777" w:rsidR="00A31AF8" w:rsidRPr="0004408B" w:rsidRDefault="00A31AF8" w:rsidP="00A31AF8">
            <w:pPr>
              <w:rPr>
                <w:b/>
              </w:rPr>
            </w:pPr>
            <w:r w:rsidRPr="0004408B">
              <w:rPr>
                <w:b/>
              </w:rPr>
              <w:t>Action taken</w:t>
            </w:r>
          </w:p>
        </w:tc>
        <w:tc>
          <w:tcPr>
            <w:tcW w:w="3119" w:type="dxa"/>
            <w:shd w:val="clear" w:color="auto" w:fill="BFBFBF" w:themeFill="background1" w:themeFillShade="BF"/>
          </w:tcPr>
          <w:p w14:paraId="1EE413B2" w14:textId="77777777" w:rsidR="00A31AF8" w:rsidRPr="0004408B" w:rsidRDefault="00A31AF8" w:rsidP="00A31AF8">
            <w:pPr>
              <w:rPr>
                <w:b/>
              </w:rPr>
            </w:pPr>
            <w:r w:rsidRPr="0004408B">
              <w:rPr>
                <w:b/>
              </w:rPr>
              <w:t>Action to be taken</w:t>
            </w:r>
          </w:p>
        </w:tc>
      </w:tr>
      <w:tr w:rsidR="00A31AF8" w:rsidRPr="0004408B" w14:paraId="1A1925F4" w14:textId="77777777" w:rsidTr="00722451">
        <w:tc>
          <w:tcPr>
            <w:tcW w:w="8818" w:type="dxa"/>
            <w:shd w:val="clear" w:color="auto" w:fill="auto"/>
          </w:tcPr>
          <w:p w14:paraId="70D54840" w14:textId="19C71F4E" w:rsidR="00A31AF8" w:rsidRPr="0004408B" w:rsidRDefault="00A31AF8" w:rsidP="00A31AF8">
            <w:r w:rsidRPr="0004408B">
              <w:t xml:space="preserve">Pupils are limited to bringing essential items only into school. </w:t>
            </w:r>
          </w:p>
        </w:tc>
        <w:tc>
          <w:tcPr>
            <w:tcW w:w="709" w:type="dxa"/>
            <w:shd w:val="clear" w:color="auto" w:fill="auto"/>
          </w:tcPr>
          <w:p w14:paraId="4141AEAB" w14:textId="77777777" w:rsidR="00A31AF8" w:rsidRPr="0004408B" w:rsidRDefault="00A31AF8" w:rsidP="00A31AF8"/>
        </w:tc>
        <w:tc>
          <w:tcPr>
            <w:tcW w:w="2835" w:type="dxa"/>
            <w:shd w:val="clear" w:color="auto" w:fill="auto"/>
          </w:tcPr>
          <w:p w14:paraId="0FD6B3DC" w14:textId="77777777" w:rsidR="00A31AF8" w:rsidRPr="0004408B" w:rsidRDefault="00A31AF8" w:rsidP="00A31AF8"/>
        </w:tc>
        <w:tc>
          <w:tcPr>
            <w:tcW w:w="3119" w:type="dxa"/>
            <w:shd w:val="clear" w:color="auto" w:fill="auto"/>
          </w:tcPr>
          <w:p w14:paraId="3ABEBB51" w14:textId="77777777" w:rsidR="00A31AF8" w:rsidRPr="0004408B" w:rsidRDefault="00A31AF8" w:rsidP="00A31AF8"/>
        </w:tc>
      </w:tr>
      <w:tr w:rsidR="00A31AF8" w:rsidRPr="0004408B" w14:paraId="19DA00E5" w14:textId="77777777" w:rsidTr="00722451">
        <w:tc>
          <w:tcPr>
            <w:tcW w:w="8818" w:type="dxa"/>
            <w:shd w:val="clear" w:color="auto" w:fill="auto"/>
          </w:tcPr>
          <w:p w14:paraId="4E36310C" w14:textId="56AD3B14" w:rsidR="00A31AF8" w:rsidRPr="0004408B" w:rsidRDefault="00A31AF8" w:rsidP="00A31AF8">
            <w:r w:rsidRPr="0004408B">
              <w:t xml:space="preserve">Pupils know where the hand cleaning stations are and to use them frequently. </w:t>
            </w:r>
          </w:p>
        </w:tc>
        <w:tc>
          <w:tcPr>
            <w:tcW w:w="709" w:type="dxa"/>
            <w:shd w:val="clear" w:color="auto" w:fill="auto"/>
          </w:tcPr>
          <w:p w14:paraId="10047141" w14:textId="77777777" w:rsidR="00A31AF8" w:rsidRPr="0004408B" w:rsidRDefault="00A31AF8" w:rsidP="00A31AF8"/>
        </w:tc>
        <w:tc>
          <w:tcPr>
            <w:tcW w:w="2835" w:type="dxa"/>
            <w:shd w:val="clear" w:color="auto" w:fill="auto"/>
          </w:tcPr>
          <w:p w14:paraId="15798091" w14:textId="77777777" w:rsidR="00A31AF8" w:rsidRPr="0004408B" w:rsidRDefault="00A31AF8" w:rsidP="00A31AF8"/>
        </w:tc>
        <w:tc>
          <w:tcPr>
            <w:tcW w:w="3119" w:type="dxa"/>
            <w:shd w:val="clear" w:color="auto" w:fill="auto"/>
          </w:tcPr>
          <w:p w14:paraId="7145E5C2" w14:textId="77777777" w:rsidR="00A31AF8" w:rsidRPr="0004408B" w:rsidRDefault="00A31AF8" w:rsidP="00A31AF8"/>
        </w:tc>
      </w:tr>
      <w:tr w:rsidR="00A31AF8" w:rsidRPr="0004408B" w14:paraId="518D0668" w14:textId="77777777" w:rsidTr="00722451">
        <w:tc>
          <w:tcPr>
            <w:tcW w:w="8818" w:type="dxa"/>
            <w:shd w:val="clear" w:color="auto" w:fill="auto"/>
          </w:tcPr>
          <w:p w14:paraId="528F3D13" w14:textId="122FDC5A" w:rsidR="00A31AF8" w:rsidRPr="0004408B" w:rsidRDefault="00A31AF8" w:rsidP="00A31AF8">
            <w:r w:rsidRPr="0004408B">
              <w:t xml:space="preserve">Where possible keep older pupils 2m apart, especially in secondary schools. Brief transitory contact is low risk e.g. passing in corridors. </w:t>
            </w:r>
          </w:p>
        </w:tc>
        <w:tc>
          <w:tcPr>
            <w:tcW w:w="709" w:type="dxa"/>
            <w:shd w:val="clear" w:color="auto" w:fill="auto"/>
          </w:tcPr>
          <w:p w14:paraId="5C26DDB0" w14:textId="77777777" w:rsidR="00A31AF8" w:rsidRPr="0004408B" w:rsidRDefault="00A31AF8" w:rsidP="00A31AF8"/>
        </w:tc>
        <w:tc>
          <w:tcPr>
            <w:tcW w:w="2835" w:type="dxa"/>
            <w:shd w:val="clear" w:color="auto" w:fill="auto"/>
          </w:tcPr>
          <w:p w14:paraId="5A139655" w14:textId="77777777" w:rsidR="00A31AF8" w:rsidRPr="0004408B" w:rsidRDefault="00A31AF8" w:rsidP="00A31AF8"/>
        </w:tc>
        <w:tc>
          <w:tcPr>
            <w:tcW w:w="3119" w:type="dxa"/>
            <w:shd w:val="clear" w:color="auto" w:fill="auto"/>
          </w:tcPr>
          <w:p w14:paraId="3C7B1C36" w14:textId="77777777" w:rsidR="00A31AF8" w:rsidRPr="0004408B" w:rsidRDefault="00A31AF8" w:rsidP="00A31AF8"/>
        </w:tc>
      </w:tr>
      <w:tr w:rsidR="006D65DF" w:rsidRPr="0004408B" w14:paraId="16655B5B" w14:textId="77777777" w:rsidTr="00722451">
        <w:tc>
          <w:tcPr>
            <w:tcW w:w="8818" w:type="dxa"/>
            <w:shd w:val="clear" w:color="auto" w:fill="auto"/>
          </w:tcPr>
          <w:p w14:paraId="12F904D8" w14:textId="718ECBE5" w:rsidR="006D65DF" w:rsidRPr="0004408B" w:rsidRDefault="006D65DF" w:rsidP="00A31AF8">
            <w:r w:rsidRPr="006D65DF">
              <w:rPr>
                <w:highlight w:val="yellow"/>
              </w:rPr>
              <w:t>Pupils in year 7 and above understand the requirement to wear a face covering in communal areas and on public/ school transport</w:t>
            </w:r>
            <w:r>
              <w:t xml:space="preserve"> </w:t>
            </w:r>
            <w:r w:rsidRPr="006D65DF">
              <w:rPr>
                <w:highlight w:val="yellow"/>
              </w:rPr>
              <w:t xml:space="preserve">and have been taught </w:t>
            </w:r>
            <w:r>
              <w:rPr>
                <w:highlight w:val="yellow"/>
              </w:rPr>
              <w:t xml:space="preserve">how </w:t>
            </w:r>
            <w:r w:rsidRPr="006D65DF">
              <w:rPr>
                <w:highlight w:val="yellow"/>
              </w:rPr>
              <w:t>to use and store face coverings safely.</w:t>
            </w:r>
            <w:r>
              <w:t xml:space="preserve"> </w:t>
            </w:r>
          </w:p>
        </w:tc>
        <w:tc>
          <w:tcPr>
            <w:tcW w:w="709" w:type="dxa"/>
            <w:shd w:val="clear" w:color="auto" w:fill="auto"/>
          </w:tcPr>
          <w:p w14:paraId="763B9886" w14:textId="77777777" w:rsidR="006D65DF" w:rsidRPr="0004408B" w:rsidRDefault="006D65DF" w:rsidP="00A31AF8"/>
        </w:tc>
        <w:tc>
          <w:tcPr>
            <w:tcW w:w="2835" w:type="dxa"/>
            <w:shd w:val="clear" w:color="auto" w:fill="auto"/>
          </w:tcPr>
          <w:p w14:paraId="67574683" w14:textId="77777777" w:rsidR="006D65DF" w:rsidRPr="0004408B" w:rsidRDefault="006D65DF" w:rsidP="00A31AF8"/>
        </w:tc>
        <w:tc>
          <w:tcPr>
            <w:tcW w:w="3119" w:type="dxa"/>
            <w:shd w:val="clear" w:color="auto" w:fill="auto"/>
          </w:tcPr>
          <w:p w14:paraId="1A38F6EB" w14:textId="77777777" w:rsidR="006D65DF" w:rsidRPr="0004408B" w:rsidRDefault="006D65DF" w:rsidP="00A31AF8"/>
        </w:tc>
      </w:tr>
      <w:tr w:rsidR="00A31AF8" w:rsidRPr="008B4D64" w14:paraId="4AECC6BB" w14:textId="77777777" w:rsidTr="00722451">
        <w:tc>
          <w:tcPr>
            <w:tcW w:w="8818" w:type="dxa"/>
            <w:shd w:val="clear" w:color="auto" w:fill="auto"/>
          </w:tcPr>
          <w:p w14:paraId="6D1040AA" w14:textId="71F1CFEB" w:rsidR="00A31AF8" w:rsidRPr="008B4D64" w:rsidRDefault="00A31AF8" w:rsidP="00A31AF8">
            <w:r w:rsidRPr="008B4D64">
              <w:t>Ensure that pupils are kept in consistent groups as far as possible whilst providing a broad and balanced curriculum and meeting their educational needs, in accordance with the current guidance and how that relates to age phases/ early years, primary or secondary.</w:t>
            </w:r>
          </w:p>
        </w:tc>
        <w:tc>
          <w:tcPr>
            <w:tcW w:w="709" w:type="dxa"/>
            <w:shd w:val="clear" w:color="auto" w:fill="auto"/>
          </w:tcPr>
          <w:p w14:paraId="238D9DF0" w14:textId="77777777" w:rsidR="00A31AF8" w:rsidRPr="008B4D64" w:rsidRDefault="00A31AF8" w:rsidP="00A31AF8"/>
        </w:tc>
        <w:tc>
          <w:tcPr>
            <w:tcW w:w="2835" w:type="dxa"/>
            <w:shd w:val="clear" w:color="auto" w:fill="auto"/>
          </w:tcPr>
          <w:p w14:paraId="0AF0D47C" w14:textId="77777777" w:rsidR="00A31AF8" w:rsidRPr="008B4D64" w:rsidRDefault="00A31AF8" w:rsidP="00A31AF8"/>
        </w:tc>
        <w:tc>
          <w:tcPr>
            <w:tcW w:w="3119" w:type="dxa"/>
            <w:shd w:val="clear" w:color="auto" w:fill="auto"/>
          </w:tcPr>
          <w:p w14:paraId="541459C9" w14:textId="77777777" w:rsidR="00A31AF8" w:rsidRPr="008B4D64" w:rsidRDefault="00A31AF8" w:rsidP="00A31AF8"/>
        </w:tc>
      </w:tr>
      <w:tr w:rsidR="00A31AF8" w:rsidRPr="008B4D64" w14:paraId="3241E2BF" w14:textId="77777777" w:rsidTr="00722451">
        <w:tc>
          <w:tcPr>
            <w:tcW w:w="8818" w:type="dxa"/>
            <w:shd w:val="clear" w:color="auto" w:fill="auto"/>
          </w:tcPr>
          <w:p w14:paraId="76769F67" w14:textId="0BE43DB7" w:rsidR="00A31AF8" w:rsidRPr="008B4D64" w:rsidRDefault="00A31AF8" w:rsidP="00A31AF8">
            <w:r w:rsidRPr="008B4D64">
              <w:t xml:space="preserve">Pupils know they must stay in the same groups and not mix beyond their own group. *See note </w:t>
            </w:r>
            <w:r w:rsidR="006D65DF">
              <w:t>3</w:t>
            </w:r>
          </w:p>
        </w:tc>
        <w:tc>
          <w:tcPr>
            <w:tcW w:w="709" w:type="dxa"/>
            <w:shd w:val="clear" w:color="auto" w:fill="auto"/>
          </w:tcPr>
          <w:p w14:paraId="3FCE2296" w14:textId="77777777" w:rsidR="00A31AF8" w:rsidRPr="008B4D64" w:rsidRDefault="00A31AF8" w:rsidP="00A31AF8"/>
        </w:tc>
        <w:tc>
          <w:tcPr>
            <w:tcW w:w="2835" w:type="dxa"/>
            <w:shd w:val="clear" w:color="auto" w:fill="auto"/>
          </w:tcPr>
          <w:p w14:paraId="6211AB2F" w14:textId="77777777" w:rsidR="00A31AF8" w:rsidRPr="008B4D64" w:rsidRDefault="00A31AF8" w:rsidP="00A31AF8"/>
        </w:tc>
        <w:tc>
          <w:tcPr>
            <w:tcW w:w="3119" w:type="dxa"/>
            <w:shd w:val="clear" w:color="auto" w:fill="auto"/>
          </w:tcPr>
          <w:p w14:paraId="5AE109FB" w14:textId="77777777" w:rsidR="00A31AF8" w:rsidRPr="008B4D64" w:rsidRDefault="00A31AF8" w:rsidP="00A31AF8"/>
        </w:tc>
      </w:tr>
      <w:tr w:rsidR="00A31AF8" w:rsidRPr="008B4D64" w14:paraId="3C6CC703" w14:textId="77777777" w:rsidTr="00722451">
        <w:tc>
          <w:tcPr>
            <w:tcW w:w="8818" w:type="dxa"/>
            <w:shd w:val="clear" w:color="auto" w:fill="auto"/>
          </w:tcPr>
          <w:p w14:paraId="5623603D" w14:textId="3D0AE288" w:rsidR="00A31AF8" w:rsidRPr="008B4D64" w:rsidRDefault="00A31AF8" w:rsidP="00A31AF8">
            <w:r w:rsidRPr="008B4D64">
              <w:t xml:space="preserve">Movement between rooms is minimised where possible and there is an effective and appropriate timetable for cleaning the rooms in use. </w:t>
            </w:r>
          </w:p>
        </w:tc>
        <w:tc>
          <w:tcPr>
            <w:tcW w:w="709" w:type="dxa"/>
            <w:shd w:val="clear" w:color="auto" w:fill="auto"/>
          </w:tcPr>
          <w:p w14:paraId="262FF946" w14:textId="77777777" w:rsidR="00A31AF8" w:rsidRPr="008B4D64" w:rsidRDefault="00A31AF8" w:rsidP="00A31AF8"/>
        </w:tc>
        <w:tc>
          <w:tcPr>
            <w:tcW w:w="2835" w:type="dxa"/>
            <w:shd w:val="clear" w:color="auto" w:fill="auto"/>
          </w:tcPr>
          <w:p w14:paraId="197AC89A" w14:textId="77777777" w:rsidR="00A31AF8" w:rsidRPr="008B4D64" w:rsidRDefault="00A31AF8" w:rsidP="00A31AF8"/>
        </w:tc>
        <w:tc>
          <w:tcPr>
            <w:tcW w:w="3119" w:type="dxa"/>
            <w:shd w:val="clear" w:color="auto" w:fill="auto"/>
          </w:tcPr>
          <w:p w14:paraId="166E6B14" w14:textId="77777777" w:rsidR="00A31AF8" w:rsidRPr="008B4D64" w:rsidRDefault="00A31AF8" w:rsidP="00A31AF8"/>
        </w:tc>
      </w:tr>
      <w:tr w:rsidR="00A31AF8" w:rsidRPr="008B4D64" w14:paraId="646A23C5" w14:textId="77777777" w:rsidTr="00722451">
        <w:tc>
          <w:tcPr>
            <w:tcW w:w="8818" w:type="dxa"/>
            <w:shd w:val="clear" w:color="auto" w:fill="auto"/>
          </w:tcPr>
          <w:p w14:paraId="7643F23E" w14:textId="394CA921" w:rsidR="00A31AF8" w:rsidRPr="008B4D64" w:rsidRDefault="00A31AF8" w:rsidP="00A31AF8">
            <w:r w:rsidRPr="008B4D64">
              <w:t>As far as possible, pupils sit in the same place, at the same tables/ desks</w:t>
            </w:r>
            <w:r w:rsidR="00976EC0">
              <w:t xml:space="preserve">, </w:t>
            </w:r>
            <w:r w:rsidR="008B4D64">
              <w:t>are forward facing</w:t>
            </w:r>
            <w:r w:rsidR="00976EC0">
              <w:t xml:space="preserve"> </w:t>
            </w:r>
            <w:r w:rsidR="00976EC0" w:rsidRPr="00976EC0">
              <w:rPr>
                <w:highlight w:val="yellow"/>
              </w:rPr>
              <w:t>and provided with their own basic equipment as required</w:t>
            </w:r>
            <w:r w:rsidR="00976EC0">
              <w:t xml:space="preserve">.  </w:t>
            </w:r>
          </w:p>
        </w:tc>
        <w:tc>
          <w:tcPr>
            <w:tcW w:w="709" w:type="dxa"/>
            <w:shd w:val="clear" w:color="auto" w:fill="auto"/>
          </w:tcPr>
          <w:p w14:paraId="27B13DDE" w14:textId="77777777" w:rsidR="00A31AF8" w:rsidRPr="008B4D64" w:rsidRDefault="00A31AF8" w:rsidP="00A31AF8"/>
        </w:tc>
        <w:tc>
          <w:tcPr>
            <w:tcW w:w="2835" w:type="dxa"/>
            <w:shd w:val="clear" w:color="auto" w:fill="auto"/>
          </w:tcPr>
          <w:p w14:paraId="559F458A" w14:textId="77777777" w:rsidR="00A31AF8" w:rsidRPr="008B4D64" w:rsidRDefault="00A31AF8" w:rsidP="00A31AF8"/>
        </w:tc>
        <w:tc>
          <w:tcPr>
            <w:tcW w:w="3119" w:type="dxa"/>
            <w:shd w:val="clear" w:color="auto" w:fill="auto"/>
          </w:tcPr>
          <w:p w14:paraId="5A3B9B71" w14:textId="77777777" w:rsidR="00A31AF8" w:rsidRPr="008B4D64" w:rsidRDefault="00A31AF8" w:rsidP="00A31AF8"/>
        </w:tc>
      </w:tr>
      <w:tr w:rsidR="00A31AF8" w:rsidRPr="008B4D64" w14:paraId="2DEAE46B" w14:textId="77777777" w:rsidTr="00722451">
        <w:tc>
          <w:tcPr>
            <w:tcW w:w="8818" w:type="dxa"/>
            <w:shd w:val="clear" w:color="auto" w:fill="auto"/>
          </w:tcPr>
          <w:p w14:paraId="07684A86" w14:textId="2D3EC26B" w:rsidR="00A31AF8" w:rsidRPr="008B4D64" w:rsidRDefault="00A31AF8" w:rsidP="00A31AF8">
            <w:r w:rsidRPr="008B4D64">
              <w:t xml:space="preserve">Pupils know the protocols for using toilet areas, including to close toilet lids before flushing to prevent contamination via splashing, and rigorous hand hygiene. </w:t>
            </w:r>
          </w:p>
        </w:tc>
        <w:tc>
          <w:tcPr>
            <w:tcW w:w="709" w:type="dxa"/>
            <w:shd w:val="clear" w:color="auto" w:fill="auto"/>
          </w:tcPr>
          <w:p w14:paraId="46FFB8FE" w14:textId="77777777" w:rsidR="00A31AF8" w:rsidRPr="008B4D64" w:rsidRDefault="00A31AF8" w:rsidP="00A31AF8"/>
        </w:tc>
        <w:tc>
          <w:tcPr>
            <w:tcW w:w="2835" w:type="dxa"/>
            <w:shd w:val="clear" w:color="auto" w:fill="auto"/>
          </w:tcPr>
          <w:p w14:paraId="5B68B898" w14:textId="77777777" w:rsidR="00A31AF8" w:rsidRPr="008B4D64" w:rsidRDefault="00A31AF8" w:rsidP="00A31AF8"/>
        </w:tc>
        <w:tc>
          <w:tcPr>
            <w:tcW w:w="3119" w:type="dxa"/>
            <w:shd w:val="clear" w:color="auto" w:fill="auto"/>
          </w:tcPr>
          <w:p w14:paraId="5B7E94A1" w14:textId="77777777" w:rsidR="00A31AF8" w:rsidRPr="008B4D64" w:rsidRDefault="00A31AF8" w:rsidP="00A31AF8"/>
        </w:tc>
      </w:tr>
      <w:tr w:rsidR="00A31AF8" w:rsidRPr="008B4D64" w14:paraId="44EAA69F" w14:textId="77777777" w:rsidTr="00722451">
        <w:tc>
          <w:tcPr>
            <w:tcW w:w="8818" w:type="dxa"/>
            <w:shd w:val="clear" w:color="auto" w:fill="auto"/>
          </w:tcPr>
          <w:p w14:paraId="5421D28D" w14:textId="5A34D973" w:rsidR="00A31AF8" w:rsidRPr="008B4D64" w:rsidRDefault="00A31AF8" w:rsidP="00A31AF8">
            <w:r w:rsidRPr="008B4D64">
              <w:t xml:space="preserve">Engage parents/ children in resources such as E-Bug and PHE school resources. </w:t>
            </w:r>
          </w:p>
        </w:tc>
        <w:tc>
          <w:tcPr>
            <w:tcW w:w="709" w:type="dxa"/>
            <w:shd w:val="clear" w:color="auto" w:fill="auto"/>
          </w:tcPr>
          <w:p w14:paraId="30974091" w14:textId="77777777" w:rsidR="00A31AF8" w:rsidRPr="008B4D64" w:rsidRDefault="00A31AF8" w:rsidP="00A31AF8"/>
        </w:tc>
        <w:tc>
          <w:tcPr>
            <w:tcW w:w="2835" w:type="dxa"/>
            <w:shd w:val="clear" w:color="auto" w:fill="auto"/>
          </w:tcPr>
          <w:p w14:paraId="3594D03F" w14:textId="77777777" w:rsidR="00A31AF8" w:rsidRPr="008B4D64" w:rsidRDefault="00A31AF8" w:rsidP="00A31AF8"/>
        </w:tc>
        <w:tc>
          <w:tcPr>
            <w:tcW w:w="3119" w:type="dxa"/>
            <w:shd w:val="clear" w:color="auto" w:fill="auto"/>
          </w:tcPr>
          <w:p w14:paraId="2905C500" w14:textId="77777777" w:rsidR="00A31AF8" w:rsidRPr="008B4D64" w:rsidRDefault="00A31AF8" w:rsidP="00A31AF8"/>
        </w:tc>
      </w:tr>
      <w:tr w:rsidR="00A31AF8" w:rsidRPr="008B4D64" w14:paraId="189DF246" w14:textId="77777777" w:rsidTr="00722451">
        <w:tc>
          <w:tcPr>
            <w:tcW w:w="8818" w:type="dxa"/>
            <w:shd w:val="clear" w:color="auto" w:fill="auto"/>
          </w:tcPr>
          <w:p w14:paraId="52F9379A" w14:textId="2A10B3CB" w:rsidR="00A31AF8" w:rsidRPr="008B4D64" w:rsidRDefault="00A31AF8" w:rsidP="00A31AF8">
            <w:pPr>
              <w:rPr>
                <w:rFonts w:ascii="Times New Roman" w:eastAsia="Times New Roman" w:hAnsi="Times New Roman" w:cs="Times New Roman"/>
                <w:lang w:eastAsia="en-GB"/>
              </w:rPr>
            </w:pPr>
            <w:r w:rsidRPr="008B4D64">
              <w:t xml:space="preserve">Explicitly teach and supervise: </w:t>
            </w:r>
            <w:r w:rsidRPr="008B4D64">
              <w:rPr>
                <w:rFonts w:ascii="Calibri" w:eastAsia="Times New Roman" w:hAnsi="Calibri" w:cs="Calibri"/>
                <w:lang w:eastAsia="en-GB"/>
              </w:rPr>
              <w:t xml:space="preserve">handwashing, tissue disposal and toilet flushing.” – from </w:t>
            </w:r>
            <w:hyperlink r:id="rId32" w:anchor="annex-a-behaviour-principles" w:history="1">
              <w:r w:rsidRPr="008B4D64">
                <w:rPr>
                  <w:rStyle w:val="Hyperlink"/>
                  <w:rFonts w:ascii="Calibri" w:eastAsia="Times New Roman" w:hAnsi="Calibri" w:cs="Calibri"/>
                  <w:lang w:eastAsia="en-GB"/>
                </w:rPr>
                <w:t>latest guidance released</w:t>
              </w:r>
            </w:hyperlink>
            <w:r w:rsidRPr="008B4D64">
              <w:rPr>
                <w:rFonts w:ascii="Calibri" w:eastAsia="Times New Roman" w:hAnsi="Calibri" w:cs="Calibri"/>
                <w:lang w:eastAsia="en-GB"/>
              </w:rPr>
              <w:t xml:space="preserve">. </w:t>
            </w:r>
          </w:p>
        </w:tc>
        <w:tc>
          <w:tcPr>
            <w:tcW w:w="709" w:type="dxa"/>
            <w:shd w:val="clear" w:color="auto" w:fill="auto"/>
          </w:tcPr>
          <w:p w14:paraId="3DD70076" w14:textId="77777777" w:rsidR="00A31AF8" w:rsidRPr="008B4D64" w:rsidRDefault="00A31AF8" w:rsidP="00A31AF8"/>
        </w:tc>
        <w:tc>
          <w:tcPr>
            <w:tcW w:w="2835" w:type="dxa"/>
            <w:shd w:val="clear" w:color="auto" w:fill="auto"/>
          </w:tcPr>
          <w:p w14:paraId="7C398FD2" w14:textId="77777777" w:rsidR="00A31AF8" w:rsidRPr="008B4D64" w:rsidRDefault="00A31AF8" w:rsidP="00A31AF8"/>
        </w:tc>
        <w:tc>
          <w:tcPr>
            <w:tcW w:w="3119" w:type="dxa"/>
            <w:shd w:val="clear" w:color="auto" w:fill="auto"/>
          </w:tcPr>
          <w:p w14:paraId="474F6D24" w14:textId="77777777" w:rsidR="00A31AF8" w:rsidRPr="008B4D64" w:rsidRDefault="00A31AF8" w:rsidP="00A31AF8"/>
        </w:tc>
      </w:tr>
      <w:tr w:rsidR="00A31AF8" w:rsidRPr="008B4D64" w14:paraId="07B266BE" w14:textId="77777777" w:rsidTr="00722451">
        <w:tc>
          <w:tcPr>
            <w:tcW w:w="8818" w:type="dxa"/>
            <w:shd w:val="clear" w:color="auto" w:fill="auto"/>
          </w:tcPr>
          <w:p w14:paraId="0F1D72A9" w14:textId="77777777" w:rsidR="00A31AF8" w:rsidRPr="008B4D64" w:rsidRDefault="00A31AF8" w:rsidP="00A31AF8">
            <w:r w:rsidRPr="008B4D64">
              <w:t xml:space="preserve">Bins for tissues are emptied throughout the day. </w:t>
            </w:r>
          </w:p>
        </w:tc>
        <w:tc>
          <w:tcPr>
            <w:tcW w:w="709" w:type="dxa"/>
            <w:shd w:val="clear" w:color="auto" w:fill="auto"/>
          </w:tcPr>
          <w:p w14:paraId="77C46FD1" w14:textId="77777777" w:rsidR="00A31AF8" w:rsidRPr="008B4D64" w:rsidRDefault="00A31AF8" w:rsidP="00A31AF8"/>
        </w:tc>
        <w:tc>
          <w:tcPr>
            <w:tcW w:w="2835" w:type="dxa"/>
            <w:shd w:val="clear" w:color="auto" w:fill="auto"/>
          </w:tcPr>
          <w:p w14:paraId="4602AE7E" w14:textId="77777777" w:rsidR="00A31AF8" w:rsidRPr="008B4D64" w:rsidRDefault="00A31AF8" w:rsidP="00A31AF8"/>
        </w:tc>
        <w:tc>
          <w:tcPr>
            <w:tcW w:w="3119" w:type="dxa"/>
            <w:shd w:val="clear" w:color="auto" w:fill="auto"/>
          </w:tcPr>
          <w:p w14:paraId="6FED047E" w14:textId="77777777" w:rsidR="00A31AF8" w:rsidRPr="008B4D64" w:rsidRDefault="00A31AF8" w:rsidP="00A31AF8"/>
        </w:tc>
      </w:tr>
      <w:tr w:rsidR="00A31AF8" w:rsidRPr="008B4D64" w14:paraId="728EC841" w14:textId="77777777" w:rsidTr="00722451">
        <w:tc>
          <w:tcPr>
            <w:tcW w:w="8818" w:type="dxa"/>
            <w:shd w:val="clear" w:color="auto" w:fill="auto"/>
          </w:tcPr>
          <w:p w14:paraId="1B7AE476" w14:textId="0C5345C8" w:rsidR="00A31AF8" w:rsidRPr="008B4D64" w:rsidRDefault="00A31AF8" w:rsidP="00A31AF8">
            <w:r w:rsidRPr="008B4D64">
              <w:t>Help is available for those pupils who cannot clean their hands independently.</w:t>
            </w:r>
          </w:p>
        </w:tc>
        <w:tc>
          <w:tcPr>
            <w:tcW w:w="709" w:type="dxa"/>
            <w:shd w:val="clear" w:color="auto" w:fill="auto"/>
          </w:tcPr>
          <w:p w14:paraId="549B47F3" w14:textId="77777777" w:rsidR="00A31AF8" w:rsidRPr="008B4D64" w:rsidRDefault="00A31AF8" w:rsidP="00A31AF8"/>
        </w:tc>
        <w:tc>
          <w:tcPr>
            <w:tcW w:w="2835" w:type="dxa"/>
            <w:shd w:val="clear" w:color="auto" w:fill="auto"/>
          </w:tcPr>
          <w:p w14:paraId="6424213F" w14:textId="77777777" w:rsidR="00A31AF8" w:rsidRPr="008B4D64" w:rsidRDefault="00A31AF8" w:rsidP="00A31AF8"/>
        </w:tc>
        <w:tc>
          <w:tcPr>
            <w:tcW w:w="3119" w:type="dxa"/>
            <w:shd w:val="clear" w:color="auto" w:fill="auto"/>
          </w:tcPr>
          <w:p w14:paraId="591C6446" w14:textId="77777777" w:rsidR="00A31AF8" w:rsidRPr="008B4D64" w:rsidRDefault="00A31AF8" w:rsidP="00A31AF8"/>
        </w:tc>
      </w:tr>
      <w:tr w:rsidR="00A31AF8" w:rsidRPr="008B4D64" w14:paraId="72C0CCAB" w14:textId="77777777" w:rsidTr="00722451">
        <w:tc>
          <w:tcPr>
            <w:tcW w:w="8818" w:type="dxa"/>
            <w:shd w:val="clear" w:color="auto" w:fill="auto"/>
          </w:tcPr>
          <w:p w14:paraId="6E3BEC81" w14:textId="63FC954B" w:rsidR="00A31AF8" w:rsidRPr="008B4D64" w:rsidRDefault="00A31AF8" w:rsidP="00A31AF8">
            <w:r w:rsidRPr="008B4D64">
              <w:lastRenderedPageBreak/>
              <w:t xml:space="preserve">Support for those children who cannot easily understand or remember safety and hygiene measures e.g. social stories, symbols, braille etc. </w:t>
            </w:r>
          </w:p>
        </w:tc>
        <w:tc>
          <w:tcPr>
            <w:tcW w:w="709" w:type="dxa"/>
            <w:shd w:val="clear" w:color="auto" w:fill="auto"/>
          </w:tcPr>
          <w:p w14:paraId="0BED03CF" w14:textId="77777777" w:rsidR="00A31AF8" w:rsidRPr="008B4D64" w:rsidRDefault="00A31AF8" w:rsidP="00A31AF8"/>
        </w:tc>
        <w:tc>
          <w:tcPr>
            <w:tcW w:w="2835" w:type="dxa"/>
            <w:shd w:val="clear" w:color="auto" w:fill="auto"/>
          </w:tcPr>
          <w:p w14:paraId="1EB7C1E4" w14:textId="77777777" w:rsidR="00A31AF8" w:rsidRPr="008B4D64" w:rsidRDefault="00A31AF8" w:rsidP="00A31AF8"/>
        </w:tc>
        <w:tc>
          <w:tcPr>
            <w:tcW w:w="3119" w:type="dxa"/>
            <w:shd w:val="clear" w:color="auto" w:fill="auto"/>
          </w:tcPr>
          <w:p w14:paraId="0A960952" w14:textId="77777777" w:rsidR="00A31AF8" w:rsidRPr="008B4D64" w:rsidRDefault="00A31AF8" w:rsidP="00A31AF8"/>
        </w:tc>
      </w:tr>
      <w:tr w:rsidR="00A31AF8" w:rsidRPr="008B4D64" w14:paraId="224BFA2C" w14:textId="77777777" w:rsidTr="00722451">
        <w:tc>
          <w:tcPr>
            <w:tcW w:w="8818" w:type="dxa"/>
            <w:shd w:val="clear" w:color="auto" w:fill="auto"/>
          </w:tcPr>
          <w:p w14:paraId="5597D2EB" w14:textId="6E470201" w:rsidR="00A31AF8" w:rsidRPr="008B4D64" w:rsidRDefault="00A31AF8" w:rsidP="00A31AF8">
            <w:r w:rsidRPr="008B4D64">
              <w:t xml:space="preserve">Staff seek to prevent the sharing of stationary and other equipment where possible.  </w:t>
            </w:r>
          </w:p>
        </w:tc>
        <w:tc>
          <w:tcPr>
            <w:tcW w:w="709" w:type="dxa"/>
            <w:shd w:val="clear" w:color="auto" w:fill="auto"/>
          </w:tcPr>
          <w:p w14:paraId="3C83646D" w14:textId="77777777" w:rsidR="00A31AF8" w:rsidRPr="008B4D64" w:rsidRDefault="00A31AF8" w:rsidP="00A31AF8"/>
        </w:tc>
        <w:tc>
          <w:tcPr>
            <w:tcW w:w="2835" w:type="dxa"/>
            <w:shd w:val="clear" w:color="auto" w:fill="auto"/>
          </w:tcPr>
          <w:p w14:paraId="17B08862" w14:textId="77777777" w:rsidR="00A31AF8" w:rsidRPr="008B4D64" w:rsidRDefault="00A31AF8" w:rsidP="00A31AF8"/>
        </w:tc>
        <w:tc>
          <w:tcPr>
            <w:tcW w:w="3119" w:type="dxa"/>
            <w:shd w:val="clear" w:color="auto" w:fill="auto"/>
          </w:tcPr>
          <w:p w14:paraId="6A6CE8D2" w14:textId="77777777" w:rsidR="00A31AF8" w:rsidRPr="008B4D64" w:rsidRDefault="00A31AF8" w:rsidP="00A31AF8"/>
        </w:tc>
      </w:tr>
      <w:tr w:rsidR="00A31AF8" w:rsidRPr="0004408B" w14:paraId="2463A947" w14:textId="77777777" w:rsidTr="00722451">
        <w:tc>
          <w:tcPr>
            <w:tcW w:w="8818" w:type="dxa"/>
            <w:shd w:val="clear" w:color="auto" w:fill="auto"/>
          </w:tcPr>
          <w:p w14:paraId="23172FEA" w14:textId="395A4681" w:rsidR="00A31AF8" w:rsidRPr="0004408B" w:rsidRDefault="00A31AF8" w:rsidP="00A31AF8">
            <w:r w:rsidRPr="008B4D64">
              <w:t>Shared materials and surfaces are cleaned more frequently.</w:t>
            </w:r>
            <w:r w:rsidRPr="0004408B">
              <w:t xml:space="preserve"> </w:t>
            </w:r>
          </w:p>
        </w:tc>
        <w:tc>
          <w:tcPr>
            <w:tcW w:w="709" w:type="dxa"/>
            <w:shd w:val="clear" w:color="auto" w:fill="auto"/>
          </w:tcPr>
          <w:p w14:paraId="4B95DB01" w14:textId="77777777" w:rsidR="00A31AF8" w:rsidRPr="0004408B" w:rsidRDefault="00A31AF8" w:rsidP="00A31AF8"/>
        </w:tc>
        <w:tc>
          <w:tcPr>
            <w:tcW w:w="2835" w:type="dxa"/>
            <w:shd w:val="clear" w:color="auto" w:fill="auto"/>
          </w:tcPr>
          <w:p w14:paraId="4EFF9BA4" w14:textId="77777777" w:rsidR="00A31AF8" w:rsidRPr="0004408B" w:rsidRDefault="00A31AF8" w:rsidP="00A31AF8"/>
        </w:tc>
        <w:tc>
          <w:tcPr>
            <w:tcW w:w="3119" w:type="dxa"/>
            <w:shd w:val="clear" w:color="auto" w:fill="auto"/>
          </w:tcPr>
          <w:p w14:paraId="3F02BA18" w14:textId="77777777" w:rsidR="00A31AF8" w:rsidRPr="0004408B" w:rsidRDefault="00A31AF8" w:rsidP="00A31AF8"/>
        </w:tc>
      </w:tr>
      <w:tr w:rsidR="00A31AF8" w:rsidRPr="0004408B" w14:paraId="48F4CCF5" w14:textId="77777777" w:rsidTr="00722451">
        <w:tc>
          <w:tcPr>
            <w:tcW w:w="8818" w:type="dxa"/>
            <w:shd w:val="clear" w:color="auto" w:fill="auto"/>
          </w:tcPr>
          <w:p w14:paraId="00C52005" w14:textId="13E35018" w:rsidR="00A31AF8" w:rsidRPr="0004408B" w:rsidRDefault="00A31AF8" w:rsidP="00A31AF8">
            <w:r w:rsidRPr="0004408B">
              <w:t>Appropriate support for pupils who may have difficulty settling back into school</w:t>
            </w:r>
            <w:r w:rsidR="006447F3">
              <w:t xml:space="preserve"> after </w:t>
            </w:r>
            <w:r w:rsidR="006447F3" w:rsidRPr="006447F3">
              <w:rPr>
                <w:highlight w:val="yellow"/>
              </w:rPr>
              <w:t>an absence</w:t>
            </w:r>
            <w:r w:rsidRPr="006447F3">
              <w:rPr>
                <w:highlight w:val="yellow"/>
              </w:rPr>
              <w:t>.</w:t>
            </w:r>
            <w:r w:rsidRPr="0004408B">
              <w:t xml:space="preserve"> </w:t>
            </w:r>
          </w:p>
        </w:tc>
        <w:tc>
          <w:tcPr>
            <w:tcW w:w="709" w:type="dxa"/>
            <w:shd w:val="clear" w:color="auto" w:fill="auto"/>
          </w:tcPr>
          <w:p w14:paraId="256A110C" w14:textId="77777777" w:rsidR="00A31AF8" w:rsidRPr="0004408B" w:rsidRDefault="00A31AF8" w:rsidP="00A31AF8"/>
        </w:tc>
        <w:tc>
          <w:tcPr>
            <w:tcW w:w="2835" w:type="dxa"/>
            <w:shd w:val="clear" w:color="auto" w:fill="auto"/>
          </w:tcPr>
          <w:p w14:paraId="711CB9CC" w14:textId="77777777" w:rsidR="00A31AF8" w:rsidRPr="0004408B" w:rsidRDefault="00A31AF8" w:rsidP="00A31AF8"/>
        </w:tc>
        <w:tc>
          <w:tcPr>
            <w:tcW w:w="3119" w:type="dxa"/>
            <w:shd w:val="clear" w:color="auto" w:fill="auto"/>
          </w:tcPr>
          <w:p w14:paraId="7610B48A" w14:textId="77777777" w:rsidR="00A31AF8" w:rsidRPr="0004408B" w:rsidRDefault="00A31AF8" w:rsidP="00A31AF8"/>
        </w:tc>
      </w:tr>
      <w:tr w:rsidR="00A31AF8" w:rsidRPr="0004408B" w14:paraId="77F03BBB" w14:textId="77777777" w:rsidTr="00722451">
        <w:tc>
          <w:tcPr>
            <w:tcW w:w="8818" w:type="dxa"/>
            <w:shd w:val="clear" w:color="auto" w:fill="auto"/>
          </w:tcPr>
          <w:p w14:paraId="3A37F636" w14:textId="72D09FBD" w:rsidR="00A31AF8" w:rsidRPr="0004408B" w:rsidRDefault="00A31AF8" w:rsidP="00A31AF8">
            <w:r w:rsidRPr="006447F3">
              <w:rPr>
                <w:highlight w:val="yellow"/>
              </w:rPr>
              <w:t xml:space="preserve">Emotional support for pupils who may not be able to </w:t>
            </w:r>
            <w:r w:rsidR="006447F3" w:rsidRPr="006447F3">
              <w:rPr>
                <w:highlight w:val="yellow"/>
              </w:rPr>
              <w:t xml:space="preserve">attend </w:t>
            </w:r>
            <w:r w:rsidRPr="006447F3">
              <w:rPr>
                <w:highlight w:val="yellow"/>
              </w:rPr>
              <w:t>school e.g. health reasons/ in non-</w:t>
            </w:r>
            <w:r w:rsidR="006447F3" w:rsidRPr="006447F3">
              <w:rPr>
                <w:highlight w:val="yellow"/>
              </w:rPr>
              <w:t>eligible</w:t>
            </w:r>
            <w:r w:rsidRPr="006447F3">
              <w:rPr>
                <w:highlight w:val="yellow"/>
              </w:rPr>
              <w:t xml:space="preserve"> year groups.</w:t>
            </w:r>
          </w:p>
        </w:tc>
        <w:tc>
          <w:tcPr>
            <w:tcW w:w="709" w:type="dxa"/>
            <w:shd w:val="clear" w:color="auto" w:fill="auto"/>
          </w:tcPr>
          <w:p w14:paraId="0FED4771" w14:textId="77777777" w:rsidR="00A31AF8" w:rsidRPr="0004408B" w:rsidRDefault="00A31AF8" w:rsidP="00A31AF8"/>
        </w:tc>
        <w:tc>
          <w:tcPr>
            <w:tcW w:w="2835" w:type="dxa"/>
            <w:shd w:val="clear" w:color="auto" w:fill="auto"/>
          </w:tcPr>
          <w:p w14:paraId="1CDA7B04" w14:textId="77777777" w:rsidR="00A31AF8" w:rsidRPr="0004408B" w:rsidRDefault="00A31AF8" w:rsidP="00A31AF8"/>
        </w:tc>
        <w:tc>
          <w:tcPr>
            <w:tcW w:w="3119" w:type="dxa"/>
            <w:shd w:val="clear" w:color="auto" w:fill="auto"/>
          </w:tcPr>
          <w:p w14:paraId="04AE0E71" w14:textId="77777777" w:rsidR="00A31AF8" w:rsidRPr="0004408B" w:rsidRDefault="00A31AF8" w:rsidP="00A31AF8"/>
        </w:tc>
      </w:tr>
      <w:tr w:rsidR="00A31AF8" w:rsidRPr="0004408B" w14:paraId="1B326400" w14:textId="77777777" w:rsidTr="00722451">
        <w:tc>
          <w:tcPr>
            <w:tcW w:w="8818" w:type="dxa"/>
            <w:shd w:val="clear" w:color="auto" w:fill="auto"/>
          </w:tcPr>
          <w:p w14:paraId="58209E1C" w14:textId="415AF70B" w:rsidR="00A31AF8" w:rsidRPr="0004408B" w:rsidRDefault="00A31AF8" w:rsidP="00A31AF8">
            <w:r w:rsidRPr="0004408B">
              <w:t xml:space="preserve">Managing anxiety e.g. support re. school refusers/ managing elective home education requests or other attendance issues. </w:t>
            </w:r>
          </w:p>
        </w:tc>
        <w:tc>
          <w:tcPr>
            <w:tcW w:w="709" w:type="dxa"/>
            <w:shd w:val="clear" w:color="auto" w:fill="auto"/>
          </w:tcPr>
          <w:p w14:paraId="765E7A53" w14:textId="77777777" w:rsidR="00A31AF8" w:rsidRPr="0004408B" w:rsidRDefault="00A31AF8" w:rsidP="00A31AF8"/>
        </w:tc>
        <w:tc>
          <w:tcPr>
            <w:tcW w:w="2835" w:type="dxa"/>
            <w:shd w:val="clear" w:color="auto" w:fill="auto"/>
          </w:tcPr>
          <w:p w14:paraId="2187C069" w14:textId="77777777" w:rsidR="00A31AF8" w:rsidRPr="0004408B" w:rsidRDefault="00A31AF8" w:rsidP="00A31AF8"/>
        </w:tc>
        <w:tc>
          <w:tcPr>
            <w:tcW w:w="3119" w:type="dxa"/>
            <w:shd w:val="clear" w:color="auto" w:fill="auto"/>
          </w:tcPr>
          <w:p w14:paraId="6FED322A" w14:textId="77777777" w:rsidR="00A31AF8" w:rsidRPr="0004408B" w:rsidRDefault="00A31AF8" w:rsidP="00A31AF8"/>
        </w:tc>
      </w:tr>
      <w:tr w:rsidR="00A31AF8" w:rsidRPr="0004408B" w14:paraId="4E226671" w14:textId="77777777" w:rsidTr="00722451">
        <w:tc>
          <w:tcPr>
            <w:tcW w:w="8818" w:type="dxa"/>
            <w:shd w:val="clear" w:color="auto" w:fill="auto"/>
          </w:tcPr>
          <w:p w14:paraId="1E1EAB8F" w14:textId="61EC4D36" w:rsidR="00A31AF8" w:rsidRPr="0004408B" w:rsidRDefault="00A31AF8" w:rsidP="00A31AF8">
            <w:r w:rsidRPr="0004408B">
              <w:t xml:space="preserve">A revised curriculum and planned additional provision for pupils’ SEMH on return to school </w:t>
            </w:r>
            <w:r w:rsidRPr="0004408B">
              <w:rPr>
                <w:highlight w:val="yellow"/>
              </w:rPr>
              <w:t>and for those struggling to return or not attending on health advice</w:t>
            </w:r>
            <w:r w:rsidRPr="0004408B">
              <w:t xml:space="preserve">.  </w:t>
            </w:r>
          </w:p>
        </w:tc>
        <w:tc>
          <w:tcPr>
            <w:tcW w:w="709" w:type="dxa"/>
            <w:shd w:val="clear" w:color="auto" w:fill="auto"/>
          </w:tcPr>
          <w:p w14:paraId="19A857BB" w14:textId="77777777" w:rsidR="00A31AF8" w:rsidRPr="0004408B" w:rsidRDefault="00A31AF8" w:rsidP="00A31AF8"/>
        </w:tc>
        <w:tc>
          <w:tcPr>
            <w:tcW w:w="2835" w:type="dxa"/>
            <w:shd w:val="clear" w:color="auto" w:fill="auto"/>
          </w:tcPr>
          <w:p w14:paraId="6A3A5F0C" w14:textId="77777777" w:rsidR="00A31AF8" w:rsidRPr="0004408B" w:rsidRDefault="00A31AF8" w:rsidP="00A31AF8"/>
        </w:tc>
        <w:tc>
          <w:tcPr>
            <w:tcW w:w="3119" w:type="dxa"/>
            <w:shd w:val="clear" w:color="auto" w:fill="auto"/>
          </w:tcPr>
          <w:p w14:paraId="5C5D3F73" w14:textId="77777777" w:rsidR="00A31AF8" w:rsidRPr="0004408B" w:rsidRDefault="00A31AF8" w:rsidP="00A31AF8"/>
        </w:tc>
      </w:tr>
      <w:tr w:rsidR="00A31AF8" w:rsidRPr="0004408B" w14:paraId="39B516E5" w14:textId="77777777" w:rsidTr="00722451">
        <w:tc>
          <w:tcPr>
            <w:tcW w:w="8818" w:type="dxa"/>
            <w:shd w:val="clear" w:color="auto" w:fill="auto"/>
          </w:tcPr>
          <w:p w14:paraId="4672CE4C" w14:textId="77777777" w:rsidR="00A31AF8" w:rsidRPr="0004408B" w:rsidRDefault="00A31AF8" w:rsidP="00A31AF8">
            <w:r w:rsidRPr="0004408B">
              <w:t xml:space="preserve">Timetables and curriculum adapted to include more socially distant activities where needed. </w:t>
            </w:r>
          </w:p>
          <w:p w14:paraId="1F195ECF" w14:textId="3D61165F" w:rsidR="00A31AF8" w:rsidRPr="0004408B" w:rsidRDefault="00A31AF8" w:rsidP="00A31AF8"/>
        </w:tc>
        <w:tc>
          <w:tcPr>
            <w:tcW w:w="709" w:type="dxa"/>
            <w:shd w:val="clear" w:color="auto" w:fill="auto"/>
          </w:tcPr>
          <w:p w14:paraId="2B56E6FE" w14:textId="77777777" w:rsidR="00A31AF8" w:rsidRPr="0004408B" w:rsidRDefault="00A31AF8" w:rsidP="00A31AF8"/>
        </w:tc>
        <w:tc>
          <w:tcPr>
            <w:tcW w:w="2835" w:type="dxa"/>
            <w:shd w:val="clear" w:color="auto" w:fill="auto"/>
          </w:tcPr>
          <w:p w14:paraId="3FE8762A" w14:textId="77777777" w:rsidR="00A31AF8" w:rsidRPr="0004408B" w:rsidRDefault="00A31AF8" w:rsidP="00A31AF8"/>
        </w:tc>
        <w:tc>
          <w:tcPr>
            <w:tcW w:w="3119" w:type="dxa"/>
            <w:shd w:val="clear" w:color="auto" w:fill="auto"/>
          </w:tcPr>
          <w:p w14:paraId="540A0592" w14:textId="77777777" w:rsidR="00A31AF8" w:rsidRPr="0004408B" w:rsidRDefault="00A31AF8" w:rsidP="00A31AF8"/>
        </w:tc>
      </w:tr>
      <w:tr w:rsidR="00A31AF8" w:rsidRPr="0004408B" w14:paraId="5CB56166" w14:textId="77777777" w:rsidTr="00722451">
        <w:tc>
          <w:tcPr>
            <w:tcW w:w="8818" w:type="dxa"/>
            <w:shd w:val="clear" w:color="auto" w:fill="auto"/>
          </w:tcPr>
          <w:p w14:paraId="106873D4" w14:textId="488D065A" w:rsidR="00A31AF8" w:rsidRPr="0004408B" w:rsidRDefault="007D7358" w:rsidP="00A31AF8">
            <w:r w:rsidRPr="007D7358">
              <w:rPr>
                <w:highlight w:val="yellow"/>
              </w:rPr>
              <w:t>On-going</w:t>
            </w:r>
            <w:r>
              <w:t xml:space="preserve"> p</w:t>
            </w:r>
            <w:r w:rsidR="00A31AF8" w:rsidRPr="0004408B">
              <w:t>lans and activities to help pupils to socially distance and further plans to support SEND pupils to understand this.</w:t>
            </w:r>
          </w:p>
        </w:tc>
        <w:tc>
          <w:tcPr>
            <w:tcW w:w="709" w:type="dxa"/>
            <w:shd w:val="clear" w:color="auto" w:fill="auto"/>
          </w:tcPr>
          <w:p w14:paraId="12304C75" w14:textId="77777777" w:rsidR="00A31AF8" w:rsidRPr="0004408B" w:rsidRDefault="00A31AF8" w:rsidP="00A31AF8"/>
        </w:tc>
        <w:tc>
          <w:tcPr>
            <w:tcW w:w="2835" w:type="dxa"/>
            <w:shd w:val="clear" w:color="auto" w:fill="auto"/>
          </w:tcPr>
          <w:p w14:paraId="61F1E012" w14:textId="77777777" w:rsidR="00A31AF8" w:rsidRPr="0004408B" w:rsidRDefault="00A31AF8" w:rsidP="00A31AF8"/>
        </w:tc>
        <w:tc>
          <w:tcPr>
            <w:tcW w:w="3119" w:type="dxa"/>
            <w:shd w:val="clear" w:color="auto" w:fill="auto"/>
          </w:tcPr>
          <w:p w14:paraId="172DFBE4" w14:textId="77777777" w:rsidR="00A31AF8" w:rsidRPr="0004408B" w:rsidRDefault="00A31AF8" w:rsidP="00A31AF8"/>
        </w:tc>
      </w:tr>
      <w:tr w:rsidR="00A31AF8" w:rsidRPr="0004408B" w14:paraId="799E6E79" w14:textId="77777777" w:rsidTr="00722451">
        <w:tc>
          <w:tcPr>
            <w:tcW w:w="8818" w:type="dxa"/>
            <w:shd w:val="clear" w:color="auto" w:fill="auto"/>
          </w:tcPr>
          <w:p w14:paraId="733C29C7" w14:textId="5494D3DA" w:rsidR="00A31AF8" w:rsidRPr="0004408B" w:rsidRDefault="007D7358" w:rsidP="00A31AF8">
            <w:r>
              <w:t>Curriculum</w:t>
            </w:r>
            <w:r w:rsidR="00A31AF8" w:rsidRPr="0004408B">
              <w:t xml:space="preserve"> activities that </w:t>
            </w:r>
            <w:r>
              <w:t>cannot be undertaken</w:t>
            </w:r>
            <w:r w:rsidR="00A31AF8" w:rsidRPr="0004408B">
              <w:t xml:space="preserve"> have been identified with a rationale as to why not. </w:t>
            </w:r>
          </w:p>
        </w:tc>
        <w:tc>
          <w:tcPr>
            <w:tcW w:w="709" w:type="dxa"/>
            <w:shd w:val="clear" w:color="auto" w:fill="auto"/>
          </w:tcPr>
          <w:p w14:paraId="661BA848" w14:textId="77777777" w:rsidR="00A31AF8" w:rsidRPr="0004408B" w:rsidRDefault="00A31AF8" w:rsidP="00A31AF8"/>
        </w:tc>
        <w:tc>
          <w:tcPr>
            <w:tcW w:w="2835" w:type="dxa"/>
            <w:shd w:val="clear" w:color="auto" w:fill="auto"/>
          </w:tcPr>
          <w:p w14:paraId="4E13CF10" w14:textId="77777777" w:rsidR="00A31AF8" w:rsidRPr="0004408B" w:rsidRDefault="00A31AF8" w:rsidP="00A31AF8"/>
        </w:tc>
        <w:tc>
          <w:tcPr>
            <w:tcW w:w="3119" w:type="dxa"/>
            <w:shd w:val="clear" w:color="auto" w:fill="auto"/>
          </w:tcPr>
          <w:p w14:paraId="68FB6AC8" w14:textId="77777777" w:rsidR="00A31AF8" w:rsidRPr="0004408B" w:rsidRDefault="00A31AF8" w:rsidP="00A31AF8"/>
        </w:tc>
      </w:tr>
      <w:tr w:rsidR="00A31AF8" w:rsidRPr="0004408B" w14:paraId="529C597B" w14:textId="77777777" w:rsidTr="00722451">
        <w:tc>
          <w:tcPr>
            <w:tcW w:w="8818" w:type="dxa"/>
            <w:shd w:val="clear" w:color="auto" w:fill="auto"/>
          </w:tcPr>
          <w:p w14:paraId="25EF0E9B" w14:textId="5CECF91B" w:rsidR="00A31AF8" w:rsidRPr="0004408B" w:rsidRDefault="00A31AF8" w:rsidP="00A31AF8">
            <w:r w:rsidRPr="0004408B">
              <w:t xml:space="preserve">Guidance and arrangements in respect of pupils needing 1:1 or physical handling, communicated clearly to staff, parents and pupils. </w:t>
            </w:r>
          </w:p>
        </w:tc>
        <w:tc>
          <w:tcPr>
            <w:tcW w:w="709" w:type="dxa"/>
            <w:shd w:val="clear" w:color="auto" w:fill="auto"/>
          </w:tcPr>
          <w:p w14:paraId="5F100AD3" w14:textId="77777777" w:rsidR="00A31AF8" w:rsidRPr="0004408B" w:rsidRDefault="00A31AF8" w:rsidP="00A31AF8"/>
        </w:tc>
        <w:tc>
          <w:tcPr>
            <w:tcW w:w="2835" w:type="dxa"/>
            <w:shd w:val="clear" w:color="auto" w:fill="auto"/>
          </w:tcPr>
          <w:p w14:paraId="057C3B8A" w14:textId="77777777" w:rsidR="00A31AF8" w:rsidRPr="0004408B" w:rsidRDefault="00A31AF8" w:rsidP="00A31AF8"/>
        </w:tc>
        <w:tc>
          <w:tcPr>
            <w:tcW w:w="3119" w:type="dxa"/>
            <w:shd w:val="clear" w:color="auto" w:fill="auto"/>
          </w:tcPr>
          <w:p w14:paraId="0A04CC6B" w14:textId="77777777" w:rsidR="00A31AF8" w:rsidRPr="0004408B" w:rsidRDefault="00A31AF8" w:rsidP="00A31AF8"/>
        </w:tc>
      </w:tr>
      <w:tr w:rsidR="00A31AF8" w:rsidRPr="0004408B" w14:paraId="55654F50" w14:textId="77777777" w:rsidTr="00722451">
        <w:tc>
          <w:tcPr>
            <w:tcW w:w="8818" w:type="dxa"/>
            <w:shd w:val="clear" w:color="auto" w:fill="auto"/>
          </w:tcPr>
          <w:p w14:paraId="1FC52597" w14:textId="2560EDD2" w:rsidR="00A31AF8" w:rsidRPr="0004408B" w:rsidRDefault="00A31AF8" w:rsidP="006447F3">
            <w:r w:rsidRPr="0004408B">
              <w:t>Clear information and communication with pupils who would have been taking exams</w:t>
            </w:r>
            <w:r w:rsidR="006447F3">
              <w:t>.</w:t>
            </w:r>
          </w:p>
        </w:tc>
        <w:tc>
          <w:tcPr>
            <w:tcW w:w="709" w:type="dxa"/>
            <w:shd w:val="clear" w:color="auto" w:fill="auto"/>
          </w:tcPr>
          <w:p w14:paraId="693FCD7F" w14:textId="77777777" w:rsidR="00A31AF8" w:rsidRPr="0004408B" w:rsidRDefault="00A31AF8" w:rsidP="00A31AF8"/>
        </w:tc>
        <w:tc>
          <w:tcPr>
            <w:tcW w:w="2835" w:type="dxa"/>
            <w:shd w:val="clear" w:color="auto" w:fill="auto"/>
          </w:tcPr>
          <w:p w14:paraId="4FBB7174" w14:textId="77777777" w:rsidR="00A31AF8" w:rsidRPr="0004408B" w:rsidRDefault="00A31AF8" w:rsidP="00A31AF8"/>
        </w:tc>
        <w:tc>
          <w:tcPr>
            <w:tcW w:w="3119" w:type="dxa"/>
            <w:shd w:val="clear" w:color="auto" w:fill="auto"/>
          </w:tcPr>
          <w:p w14:paraId="64FC53B1" w14:textId="77777777" w:rsidR="00A31AF8" w:rsidRPr="0004408B" w:rsidRDefault="00A31AF8" w:rsidP="00A31AF8"/>
        </w:tc>
      </w:tr>
      <w:tr w:rsidR="00A31AF8" w:rsidRPr="0004408B" w14:paraId="2BF71009" w14:textId="77777777" w:rsidTr="00722451">
        <w:tc>
          <w:tcPr>
            <w:tcW w:w="8818" w:type="dxa"/>
          </w:tcPr>
          <w:p w14:paraId="18BFE7FF" w14:textId="7F1257D5" w:rsidR="00A31AF8" w:rsidRPr="0004408B" w:rsidRDefault="00A31AF8" w:rsidP="00A31AF8">
            <w:r w:rsidRPr="0004408B">
              <w:t>Trained staff, communication processes and resources to provide bereavement support</w:t>
            </w:r>
            <w:r w:rsidR="006447F3">
              <w:t xml:space="preserve"> to pupils</w:t>
            </w:r>
            <w:r w:rsidRPr="0004408B">
              <w:t>. The availability of which is communicated to parents.</w:t>
            </w:r>
          </w:p>
        </w:tc>
        <w:tc>
          <w:tcPr>
            <w:tcW w:w="709" w:type="dxa"/>
          </w:tcPr>
          <w:p w14:paraId="1533ED9E" w14:textId="77777777" w:rsidR="00A31AF8" w:rsidRPr="0004408B" w:rsidRDefault="00A31AF8" w:rsidP="00A31AF8"/>
        </w:tc>
        <w:tc>
          <w:tcPr>
            <w:tcW w:w="2835" w:type="dxa"/>
          </w:tcPr>
          <w:p w14:paraId="042F80EC" w14:textId="77777777" w:rsidR="00A31AF8" w:rsidRPr="0004408B" w:rsidRDefault="00A31AF8" w:rsidP="00A31AF8"/>
        </w:tc>
        <w:tc>
          <w:tcPr>
            <w:tcW w:w="3119" w:type="dxa"/>
          </w:tcPr>
          <w:p w14:paraId="2D718BE4" w14:textId="77777777" w:rsidR="00A31AF8" w:rsidRPr="0004408B" w:rsidRDefault="00A31AF8" w:rsidP="00A31AF8"/>
        </w:tc>
      </w:tr>
      <w:tr w:rsidR="00A31AF8" w:rsidRPr="0004408B" w14:paraId="7CD01698" w14:textId="77777777" w:rsidTr="00722451">
        <w:tc>
          <w:tcPr>
            <w:tcW w:w="8818" w:type="dxa"/>
          </w:tcPr>
          <w:p w14:paraId="66A29A53" w14:textId="1F243280" w:rsidR="00A31AF8" w:rsidRPr="0004408B" w:rsidRDefault="00A31AF8" w:rsidP="00A31AF8">
            <w:r w:rsidRPr="0004408B">
              <w:t xml:space="preserve">SEND Reviews/ actions outstanding for pupils with SEND </w:t>
            </w:r>
            <w:r w:rsidR="006447F3" w:rsidRPr="006447F3">
              <w:rPr>
                <w:highlight w:val="yellow"/>
              </w:rPr>
              <w:t xml:space="preserve">continue or </w:t>
            </w:r>
            <w:r w:rsidRPr="006447F3">
              <w:rPr>
                <w:highlight w:val="yellow"/>
              </w:rPr>
              <w:t xml:space="preserve">have been rescheduled </w:t>
            </w:r>
            <w:r w:rsidR="006447F3" w:rsidRPr="006447F3">
              <w:rPr>
                <w:highlight w:val="yellow"/>
              </w:rPr>
              <w:t>if required</w:t>
            </w:r>
            <w:r w:rsidRPr="006447F3">
              <w:rPr>
                <w:highlight w:val="yellow"/>
              </w:rPr>
              <w:t>.</w:t>
            </w:r>
          </w:p>
        </w:tc>
        <w:tc>
          <w:tcPr>
            <w:tcW w:w="709" w:type="dxa"/>
          </w:tcPr>
          <w:p w14:paraId="0707516D" w14:textId="77777777" w:rsidR="00A31AF8" w:rsidRPr="0004408B" w:rsidRDefault="00A31AF8" w:rsidP="00A31AF8"/>
        </w:tc>
        <w:tc>
          <w:tcPr>
            <w:tcW w:w="2835" w:type="dxa"/>
          </w:tcPr>
          <w:p w14:paraId="3ECB6BF5" w14:textId="77777777" w:rsidR="00A31AF8" w:rsidRPr="0004408B" w:rsidRDefault="00A31AF8" w:rsidP="00A31AF8"/>
        </w:tc>
        <w:tc>
          <w:tcPr>
            <w:tcW w:w="3119" w:type="dxa"/>
          </w:tcPr>
          <w:p w14:paraId="1CF97A09" w14:textId="77777777" w:rsidR="00A31AF8" w:rsidRPr="0004408B" w:rsidRDefault="00A31AF8" w:rsidP="00A31AF8"/>
        </w:tc>
      </w:tr>
      <w:tr w:rsidR="00A31AF8" w:rsidRPr="0004408B" w14:paraId="18BA6FC7" w14:textId="77777777" w:rsidTr="00722451">
        <w:tc>
          <w:tcPr>
            <w:tcW w:w="8818" w:type="dxa"/>
          </w:tcPr>
          <w:p w14:paraId="0B67F63D" w14:textId="77777777" w:rsidR="00A31AF8" w:rsidRDefault="00A31AF8" w:rsidP="00A31AF8">
            <w:r w:rsidRPr="0004408B">
              <w:t xml:space="preserve">Arrangements </w:t>
            </w:r>
            <w:r w:rsidR="006447F3">
              <w:t xml:space="preserve">have been </w:t>
            </w:r>
            <w:r w:rsidRPr="0004408B">
              <w:t xml:space="preserve">made in respect of any specialist provision on site and communicated to all relevant people. </w:t>
            </w:r>
          </w:p>
          <w:p w14:paraId="55FFC665" w14:textId="017BF4B8" w:rsidR="006447F3" w:rsidRPr="0004408B" w:rsidRDefault="006447F3" w:rsidP="00A31AF8"/>
        </w:tc>
        <w:tc>
          <w:tcPr>
            <w:tcW w:w="709" w:type="dxa"/>
          </w:tcPr>
          <w:p w14:paraId="506AF039" w14:textId="77777777" w:rsidR="00A31AF8" w:rsidRPr="0004408B" w:rsidRDefault="00A31AF8" w:rsidP="00A31AF8"/>
        </w:tc>
        <w:tc>
          <w:tcPr>
            <w:tcW w:w="2835" w:type="dxa"/>
          </w:tcPr>
          <w:p w14:paraId="318EAB40" w14:textId="77777777" w:rsidR="00A31AF8" w:rsidRPr="0004408B" w:rsidRDefault="00A31AF8" w:rsidP="00A31AF8"/>
        </w:tc>
        <w:tc>
          <w:tcPr>
            <w:tcW w:w="3119" w:type="dxa"/>
          </w:tcPr>
          <w:p w14:paraId="494C8958" w14:textId="77777777" w:rsidR="00A31AF8" w:rsidRPr="0004408B" w:rsidRDefault="00A31AF8" w:rsidP="00A31AF8"/>
        </w:tc>
      </w:tr>
      <w:tr w:rsidR="00A31AF8" w:rsidRPr="0004408B" w14:paraId="26194C77" w14:textId="77777777" w:rsidTr="00257D6F">
        <w:tc>
          <w:tcPr>
            <w:tcW w:w="8818" w:type="dxa"/>
            <w:shd w:val="clear" w:color="auto" w:fill="BFBFBF" w:themeFill="background1" w:themeFillShade="BF"/>
          </w:tcPr>
          <w:p w14:paraId="70111A72" w14:textId="70E6CED4" w:rsidR="00A31AF8" w:rsidRPr="0004408B" w:rsidRDefault="00A31AF8" w:rsidP="00A31AF8">
            <w:pPr>
              <w:rPr>
                <w:b/>
              </w:rPr>
            </w:pPr>
            <w:r w:rsidRPr="0004408B">
              <w:rPr>
                <w:b/>
              </w:rPr>
              <w:t>Assessment Area</w:t>
            </w:r>
            <w:r w:rsidR="00257D6F">
              <w:rPr>
                <w:b/>
              </w:rPr>
              <w:t xml:space="preserve">: Safeguarding </w:t>
            </w:r>
          </w:p>
        </w:tc>
        <w:tc>
          <w:tcPr>
            <w:tcW w:w="709" w:type="dxa"/>
            <w:shd w:val="clear" w:color="auto" w:fill="BFBFBF" w:themeFill="background1" w:themeFillShade="BF"/>
          </w:tcPr>
          <w:p w14:paraId="5B308BE3" w14:textId="77777777" w:rsidR="00A31AF8" w:rsidRPr="0004408B" w:rsidRDefault="00A31AF8" w:rsidP="00A31AF8">
            <w:pPr>
              <w:rPr>
                <w:b/>
              </w:rPr>
            </w:pPr>
            <w:r w:rsidRPr="0004408B">
              <w:rPr>
                <w:b/>
              </w:rPr>
              <w:t>RAG</w:t>
            </w:r>
          </w:p>
        </w:tc>
        <w:tc>
          <w:tcPr>
            <w:tcW w:w="2835" w:type="dxa"/>
            <w:shd w:val="clear" w:color="auto" w:fill="BFBFBF" w:themeFill="background1" w:themeFillShade="BF"/>
          </w:tcPr>
          <w:p w14:paraId="707362B2" w14:textId="77777777" w:rsidR="00A31AF8" w:rsidRPr="0004408B" w:rsidRDefault="00A31AF8" w:rsidP="00A31AF8">
            <w:pPr>
              <w:rPr>
                <w:b/>
              </w:rPr>
            </w:pPr>
            <w:r w:rsidRPr="0004408B">
              <w:rPr>
                <w:b/>
              </w:rPr>
              <w:t>Action taken</w:t>
            </w:r>
          </w:p>
        </w:tc>
        <w:tc>
          <w:tcPr>
            <w:tcW w:w="3119" w:type="dxa"/>
            <w:shd w:val="clear" w:color="auto" w:fill="BFBFBF" w:themeFill="background1" w:themeFillShade="BF"/>
          </w:tcPr>
          <w:p w14:paraId="159E41B3" w14:textId="77777777" w:rsidR="00A31AF8" w:rsidRPr="0004408B" w:rsidRDefault="00A31AF8" w:rsidP="00A31AF8">
            <w:pPr>
              <w:rPr>
                <w:b/>
              </w:rPr>
            </w:pPr>
            <w:r w:rsidRPr="0004408B">
              <w:rPr>
                <w:b/>
              </w:rPr>
              <w:t>Action to be taken</w:t>
            </w:r>
          </w:p>
        </w:tc>
      </w:tr>
      <w:tr w:rsidR="00A31AF8" w:rsidRPr="0004408B" w14:paraId="618FD0C4" w14:textId="77777777" w:rsidTr="00722451">
        <w:tc>
          <w:tcPr>
            <w:tcW w:w="8818" w:type="dxa"/>
            <w:shd w:val="clear" w:color="auto" w:fill="auto"/>
          </w:tcPr>
          <w:p w14:paraId="29C87AC4" w14:textId="5E97884E" w:rsidR="00A31AF8" w:rsidRPr="0004408B" w:rsidRDefault="00A31AF8" w:rsidP="00A31AF8">
            <w:r w:rsidRPr="0004408B">
              <w:t>Any additional risk assessments required to safeguard vulnerable pupils</w:t>
            </w:r>
            <w:r w:rsidR="00EA0C26">
              <w:t>, who are in school or who have been kept at home,</w:t>
            </w:r>
            <w:r w:rsidRPr="0004408B">
              <w:t xml:space="preserve"> are in place. </w:t>
            </w:r>
          </w:p>
        </w:tc>
        <w:tc>
          <w:tcPr>
            <w:tcW w:w="709" w:type="dxa"/>
            <w:shd w:val="clear" w:color="auto" w:fill="auto"/>
          </w:tcPr>
          <w:p w14:paraId="0B1A741E" w14:textId="77777777" w:rsidR="00A31AF8" w:rsidRPr="0004408B" w:rsidRDefault="00A31AF8" w:rsidP="00A31AF8"/>
        </w:tc>
        <w:tc>
          <w:tcPr>
            <w:tcW w:w="2835" w:type="dxa"/>
            <w:shd w:val="clear" w:color="auto" w:fill="auto"/>
          </w:tcPr>
          <w:p w14:paraId="10E55E3F" w14:textId="77777777" w:rsidR="00A31AF8" w:rsidRPr="0004408B" w:rsidRDefault="00A31AF8" w:rsidP="00A31AF8"/>
        </w:tc>
        <w:tc>
          <w:tcPr>
            <w:tcW w:w="3119" w:type="dxa"/>
            <w:shd w:val="clear" w:color="auto" w:fill="auto"/>
          </w:tcPr>
          <w:p w14:paraId="4A5D44F8" w14:textId="77777777" w:rsidR="00A31AF8" w:rsidRPr="0004408B" w:rsidRDefault="00A31AF8" w:rsidP="00A31AF8"/>
        </w:tc>
      </w:tr>
      <w:tr w:rsidR="00A31AF8" w:rsidRPr="0004408B" w14:paraId="00142ACB" w14:textId="77777777" w:rsidTr="00722451">
        <w:tc>
          <w:tcPr>
            <w:tcW w:w="8818" w:type="dxa"/>
            <w:shd w:val="clear" w:color="auto" w:fill="auto"/>
          </w:tcPr>
          <w:p w14:paraId="1159357E" w14:textId="0B2F8576" w:rsidR="00A31AF8" w:rsidRPr="0004408B" w:rsidRDefault="00A31AF8" w:rsidP="00A31AF8">
            <w:r w:rsidRPr="0004408B">
              <w:t xml:space="preserve">Any necessary changes or addendums have been made to the </w:t>
            </w:r>
            <w:r w:rsidR="006447F3">
              <w:t>S</w:t>
            </w:r>
            <w:r w:rsidRPr="0004408B">
              <w:t xml:space="preserve">afeguarding Policy, which has been reviewed </w:t>
            </w:r>
            <w:r w:rsidR="00EA0C26">
              <w:t>in light of</w:t>
            </w:r>
            <w:r w:rsidRPr="0004408B">
              <w:t xml:space="preserve"> further changes</w:t>
            </w:r>
            <w:r w:rsidR="00EA0C26">
              <w:t xml:space="preserve"> e.g. the new expectations for remote learning</w:t>
            </w:r>
            <w:r w:rsidRPr="0004408B">
              <w:t xml:space="preserve">. </w:t>
            </w:r>
          </w:p>
        </w:tc>
        <w:tc>
          <w:tcPr>
            <w:tcW w:w="709" w:type="dxa"/>
            <w:shd w:val="clear" w:color="auto" w:fill="auto"/>
          </w:tcPr>
          <w:p w14:paraId="2665EAEE" w14:textId="77777777" w:rsidR="00A31AF8" w:rsidRPr="0004408B" w:rsidRDefault="00A31AF8" w:rsidP="00A31AF8"/>
        </w:tc>
        <w:tc>
          <w:tcPr>
            <w:tcW w:w="2835" w:type="dxa"/>
            <w:shd w:val="clear" w:color="auto" w:fill="auto"/>
          </w:tcPr>
          <w:p w14:paraId="2EF2833B" w14:textId="77777777" w:rsidR="00A31AF8" w:rsidRPr="0004408B" w:rsidRDefault="00A31AF8" w:rsidP="00A31AF8"/>
        </w:tc>
        <w:tc>
          <w:tcPr>
            <w:tcW w:w="3119" w:type="dxa"/>
            <w:shd w:val="clear" w:color="auto" w:fill="auto"/>
          </w:tcPr>
          <w:p w14:paraId="28A12EF3" w14:textId="77777777" w:rsidR="00A31AF8" w:rsidRPr="0004408B" w:rsidRDefault="00A31AF8" w:rsidP="00A31AF8"/>
        </w:tc>
      </w:tr>
      <w:tr w:rsidR="006447F3" w:rsidRPr="0004408B" w14:paraId="53D37961" w14:textId="77777777" w:rsidTr="00722451">
        <w:tc>
          <w:tcPr>
            <w:tcW w:w="8818" w:type="dxa"/>
            <w:shd w:val="clear" w:color="auto" w:fill="auto"/>
          </w:tcPr>
          <w:p w14:paraId="11743A99" w14:textId="0F5B5237" w:rsidR="006447F3" w:rsidRPr="0004408B" w:rsidRDefault="006447F3" w:rsidP="00A31AF8">
            <w:r w:rsidRPr="00D3447B">
              <w:rPr>
                <w:highlight w:val="yellow"/>
              </w:rPr>
              <w:t>Any necessary changes or addendums have been made to the school’s Attendance Policy.</w:t>
            </w:r>
            <w:r>
              <w:t xml:space="preserve"> </w:t>
            </w:r>
          </w:p>
        </w:tc>
        <w:tc>
          <w:tcPr>
            <w:tcW w:w="709" w:type="dxa"/>
            <w:shd w:val="clear" w:color="auto" w:fill="auto"/>
          </w:tcPr>
          <w:p w14:paraId="32F8B575" w14:textId="77777777" w:rsidR="006447F3" w:rsidRPr="0004408B" w:rsidRDefault="006447F3" w:rsidP="00A31AF8"/>
        </w:tc>
        <w:tc>
          <w:tcPr>
            <w:tcW w:w="2835" w:type="dxa"/>
            <w:shd w:val="clear" w:color="auto" w:fill="auto"/>
          </w:tcPr>
          <w:p w14:paraId="0A5613FC" w14:textId="77777777" w:rsidR="006447F3" w:rsidRPr="0004408B" w:rsidRDefault="006447F3" w:rsidP="00A31AF8"/>
        </w:tc>
        <w:tc>
          <w:tcPr>
            <w:tcW w:w="3119" w:type="dxa"/>
            <w:shd w:val="clear" w:color="auto" w:fill="auto"/>
          </w:tcPr>
          <w:p w14:paraId="23497328" w14:textId="77777777" w:rsidR="006447F3" w:rsidRPr="0004408B" w:rsidRDefault="006447F3" w:rsidP="00A31AF8"/>
        </w:tc>
      </w:tr>
      <w:tr w:rsidR="00A31AF8" w:rsidRPr="0004408B" w14:paraId="3F072A8D" w14:textId="77777777" w:rsidTr="00722451">
        <w:tc>
          <w:tcPr>
            <w:tcW w:w="8818" w:type="dxa"/>
            <w:shd w:val="clear" w:color="auto" w:fill="auto"/>
          </w:tcPr>
          <w:p w14:paraId="25365309" w14:textId="5728E27C" w:rsidR="00A31AF8" w:rsidRPr="0004408B" w:rsidRDefault="00A31AF8" w:rsidP="00A31AF8">
            <w:r w:rsidRPr="0004408B">
              <w:t xml:space="preserve">Governors </w:t>
            </w:r>
            <w:r w:rsidR="00EA0C26">
              <w:t xml:space="preserve">are </w:t>
            </w:r>
            <w:r w:rsidRPr="0004408B">
              <w:t>aware of the interim safeguarding</w:t>
            </w:r>
            <w:r w:rsidR="00D3447B">
              <w:t xml:space="preserve"> </w:t>
            </w:r>
            <w:r w:rsidR="00D3447B" w:rsidRPr="00D3447B">
              <w:rPr>
                <w:highlight w:val="yellow"/>
              </w:rPr>
              <w:t>and school attendance</w:t>
            </w:r>
            <w:r w:rsidRPr="0004408B">
              <w:t xml:space="preserve"> guidance and how this has been included in their policy.</w:t>
            </w:r>
          </w:p>
        </w:tc>
        <w:tc>
          <w:tcPr>
            <w:tcW w:w="709" w:type="dxa"/>
            <w:shd w:val="clear" w:color="auto" w:fill="auto"/>
          </w:tcPr>
          <w:p w14:paraId="301C4461" w14:textId="77777777" w:rsidR="00A31AF8" w:rsidRPr="0004408B" w:rsidRDefault="00A31AF8" w:rsidP="00A31AF8"/>
        </w:tc>
        <w:tc>
          <w:tcPr>
            <w:tcW w:w="2835" w:type="dxa"/>
            <w:shd w:val="clear" w:color="auto" w:fill="auto"/>
          </w:tcPr>
          <w:p w14:paraId="47781B59" w14:textId="77777777" w:rsidR="00A31AF8" w:rsidRPr="0004408B" w:rsidRDefault="00A31AF8" w:rsidP="00A31AF8"/>
        </w:tc>
        <w:tc>
          <w:tcPr>
            <w:tcW w:w="3119" w:type="dxa"/>
            <w:shd w:val="clear" w:color="auto" w:fill="auto"/>
          </w:tcPr>
          <w:p w14:paraId="65BE0490" w14:textId="77777777" w:rsidR="00A31AF8" w:rsidRPr="0004408B" w:rsidRDefault="00A31AF8" w:rsidP="00A31AF8"/>
        </w:tc>
      </w:tr>
      <w:tr w:rsidR="00A31AF8" w:rsidRPr="0004408B" w14:paraId="1D853BB9" w14:textId="77777777" w:rsidTr="00722451">
        <w:tc>
          <w:tcPr>
            <w:tcW w:w="8818" w:type="dxa"/>
            <w:shd w:val="clear" w:color="auto" w:fill="auto"/>
          </w:tcPr>
          <w:p w14:paraId="46E52CB0" w14:textId="428A9315" w:rsidR="00A31AF8" w:rsidRPr="0004408B" w:rsidRDefault="00A31AF8" w:rsidP="00A31AF8">
            <w:r w:rsidRPr="0004408B">
              <w:lastRenderedPageBreak/>
              <w:t>Ensuring a DSL is</w:t>
            </w:r>
            <w:r>
              <w:t xml:space="preserve"> </w:t>
            </w:r>
            <w:r w:rsidRPr="0004408B">
              <w:t>available to the school, in person, by phone or virtually in all staffing scenarios, and that staff are aware of these arrangements.</w:t>
            </w:r>
          </w:p>
        </w:tc>
        <w:tc>
          <w:tcPr>
            <w:tcW w:w="709" w:type="dxa"/>
            <w:shd w:val="clear" w:color="auto" w:fill="auto"/>
          </w:tcPr>
          <w:p w14:paraId="60F03CD1" w14:textId="77777777" w:rsidR="00A31AF8" w:rsidRPr="0004408B" w:rsidRDefault="00A31AF8" w:rsidP="00A31AF8"/>
        </w:tc>
        <w:tc>
          <w:tcPr>
            <w:tcW w:w="2835" w:type="dxa"/>
            <w:shd w:val="clear" w:color="auto" w:fill="auto"/>
          </w:tcPr>
          <w:p w14:paraId="7B5A18CE" w14:textId="77777777" w:rsidR="00A31AF8" w:rsidRPr="0004408B" w:rsidRDefault="00A31AF8" w:rsidP="00A31AF8"/>
        </w:tc>
        <w:tc>
          <w:tcPr>
            <w:tcW w:w="3119" w:type="dxa"/>
            <w:shd w:val="clear" w:color="auto" w:fill="auto"/>
          </w:tcPr>
          <w:p w14:paraId="4A7692D8" w14:textId="77777777" w:rsidR="00A31AF8" w:rsidRPr="0004408B" w:rsidRDefault="00A31AF8" w:rsidP="00A31AF8"/>
        </w:tc>
      </w:tr>
      <w:tr w:rsidR="00A31AF8" w:rsidRPr="0004408B" w14:paraId="609D4F4B" w14:textId="77777777" w:rsidTr="00722451">
        <w:tc>
          <w:tcPr>
            <w:tcW w:w="8818" w:type="dxa"/>
            <w:shd w:val="clear" w:color="auto" w:fill="auto"/>
          </w:tcPr>
          <w:p w14:paraId="1185EABE" w14:textId="0B167B76" w:rsidR="00A31AF8" w:rsidRPr="0004408B" w:rsidRDefault="00A31AF8" w:rsidP="00A31AF8">
            <w:r w:rsidRPr="0004408B">
              <w:t>Are all staff aware of LA arrangements for contacting the LADO, MASH, social workers.</w:t>
            </w:r>
          </w:p>
        </w:tc>
        <w:tc>
          <w:tcPr>
            <w:tcW w:w="709" w:type="dxa"/>
            <w:shd w:val="clear" w:color="auto" w:fill="auto"/>
          </w:tcPr>
          <w:p w14:paraId="598B2D4D" w14:textId="77777777" w:rsidR="00A31AF8" w:rsidRPr="0004408B" w:rsidRDefault="00A31AF8" w:rsidP="00A31AF8"/>
        </w:tc>
        <w:tc>
          <w:tcPr>
            <w:tcW w:w="2835" w:type="dxa"/>
            <w:shd w:val="clear" w:color="auto" w:fill="auto"/>
          </w:tcPr>
          <w:p w14:paraId="4B55B83E" w14:textId="77777777" w:rsidR="00A31AF8" w:rsidRPr="0004408B" w:rsidRDefault="00A31AF8" w:rsidP="00A31AF8"/>
        </w:tc>
        <w:tc>
          <w:tcPr>
            <w:tcW w:w="3119" w:type="dxa"/>
            <w:shd w:val="clear" w:color="auto" w:fill="auto"/>
          </w:tcPr>
          <w:p w14:paraId="3289F120" w14:textId="77777777" w:rsidR="00A31AF8" w:rsidRPr="0004408B" w:rsidRDefault="00A31AF8" w:rsidP="00A31AF8"/>
        </w:tc>
      </w:tr>
      <w:tr w:rsidR="00A31AF8" w:rsidRPr="0004408B" w14:paraId="5088C39E" w14:textId="77777777" w:rsidTr="00722451">
        <w:tc>
          <w:tcPr>
            <w:tcW w:w="8818" w:type="dxa"/>
            <w:shd w:val="clear" w:color="auto" w:fill="auto"/>
          </w:tcPr>
          <w:p w14:paraId="07691084" w14:textId="4895D624" w:rsidR="00A31AF8" w:rsidRPr="0004408B" w:rsidRDefault="00A31AF8" w:rsidP="00A31AF8">
            <w:r w:rsidRPr="0004408B">
              <w:t xml:space="preserve">Where staff have been deployed/ appointed, they are aware of the safeguarding processes and codes of conduct they should adhere to. </w:t>
            </w:r>
          </w:p>
        </w:tc>
        <w:tc>
          <w:tcPr>
            <w:tcW w:w="709" w:type="dxa"/>
            <w:shd w:val="clear" w:color="auto" w:fill="auto"/>
          </w:tcPr>
          <w:p w14:paraId="64AB431C" w14:textId="77777777" w:rsidR="00A31AF8" w:rsidRPr="0004408B" w:rsidRDefault="00A31AF8" w:rsidP="00A31AF8"/>
        </w:tc>
        <w:tc>
          <w:tcPr>
            <w:tcW w:w="2835" w:type="dxa"/>
            <w:shd w:val="clear" w:color="auto" w:fill="auto"/>
          </w:tcPr>
          <w:p w14:paraId="193A7AFE" w14:textId="77777777" w:rsidR="00A31AF8" w:rsidRPr="0004408B" w:rsidRDefault="00A31AF8" w:rsidP="00A31AF8"/>
        </w:tc>
        <w:tc>
          <w:tcPr>
            <w:tcW w:w="3119" w:type="dxa"/>
            <w:shd w:val="clear" w:color="auto" w:fill="auto"/>
          </w:tcPr>
          <w:p w14:paraId="738D1260" w14:textId="77777777" w:rsidR="00A31AF8" w:rsidRPr="0004408B" w:rsidRDefault="00A31AF8" w:rsidP="00A31AF8"/>
        </w:tc>
      </w:tr>
      <w:tr w:rsidR="00A31AF8" w:rsidRPr="0004408B" w14:paraId="242CEB0C" w14:textId="77777777" w:rsidTr="00722451">
        <w:tc>
          <w:tcPr>
            <w:tcW w:w="8818" w:type="dxa"/>
            <w:shd w:val="clear" w:color="auto" w:fill="auto"/>
          </w:tcPr>
          <w:p w14:paraId="31EA58C1" w14:textId="0513AE67" w:rsidR="00A31AF8" w:rsidRPr="0004408B" w:rsidRDefault="00A31AF8" w:rsidP="00A31AF8">
            <w:r w:rsidRPr="0004408B">
              <w:t xml:space="preserve">Safer recruitment processes </w:t>
            </w:r>
            <w:r w:rsidR="00EA0C26">
              <w:t xml:space="preserve">are </w:t>
            </w:r>
            <w:r w:rsidRPr="0004408B">
              <w:t xml:space="preserve">being adhered to. </w:t>
            </w:r>
          </w:p>
        </w:tc>
        <w:tc>
          <w:tcPr>
            <w:tcW w:w="709" w:type="dxa"/>
            <w:shd w:val="clear" w:color="auto" w:fill="auto"/>
          </w:tcPr>
          <w:p w14:paraId="065BA1EF" w14:textId="77777777" w:rsidR="00A31AF8" w:rsidRPr="0004408B" w:rsidRDefault="00A31AF8" w:rsidP="00A31AF8"/>
        </w:tc>
        <w:tc>
          <w:tcPr>
            <w:tcW w:w="2835" w:type="dxa"/>
            <w:shd w:val="clear" w:color="auto" w:fill="auto"/>
          </w:tcPr>
          <w:p w14:paraId="045FFBAF" w14:textId="77777777" w:rsidR="00A31AF8" w:rsidRPr="0004408B" w:rsidRDefault="00A31AF8" w:rsidP="00A31AF8"/>
        </w:tc>
        <w:tc>
          <w:tcPr>
            <w:tcW w:w="3119" w:type="dxa"/>
            <w:shd w:val="clear" w:color="auto" w:fill="auto"/>
          </w:tcPr>
          <w:p w14:paraId="71472257" w14:textId="77777777" w:rsidR="00A31AF8" w:rsidRPr="0004408B" w:rsidRDefault="00A31AF8" w:rsidP="00A31AF8"/>
        </w:tc>
      </w:tr>
      <w:tr w:rsidR="00A31AF8" w:rsidRPr="0004408B" w14:paraId="3FAAEE49" w14:textId="77777777" w:rsidTr="00722451">
        <w:tc>
          <w:tcPr>
            <w:tcW w:w="8818" w:type="dxa"/>
            <w:shd w:val="clear" w:color="auto" w:fill="auto"/>
          </w:tcPr>
          <w:p w14:paraId="4822288C" w14:textId="414A8FD1" w:rsidR="00A31AF8" w:rsidRPr="0004408B" w:rsidRDefault="00A31AF8" w:rsidP="00A31AF8">
            <w:r w:rsidRPr="0004408B">
              <w:t xml:space="preserve">The SCR is up-to-date and monitored with changes to staffing/ volunteers in the school. </w:t>
            </w:r>
          </w:p>
        </w:tc>
        <w:tc>
          <w:tcPr>
            <w:tcW w:w="709" w:type="dxa"/>
            <w:shd w:val="clear" w:color="auto" w:fill="auto"/>
          </w:tcPr>
          <w:p w14:paraId="617A6889" w14:textId="77777777" w:rsidR="00A31AF8" w:rsidRPr="0004408B" w:rsidRDefault="00A31AF8" w:rsidP="00A31AF8"/>
        </w:tc>
        <w:tc>
          <w:tcPr>
            <w:tcW w:w="2835" w:type="dxa"/>
            <w:shd w:val="clear" w:color="auto" w:fill="auto"/>
          </w:tcPr>
          <w:p w14:paraId="30093C44" w14:textId="77777777" w:rsidR="00A31AF8" w:rsidRPr="0004408B" w:rsidRDefault="00A31AF8" w:rsidP="00A31AF8"/>
        </w:tc>
        <w:tc>
          <w:tcPr>
            <w:tcW w:w="3119" w:type="dxa"/>
            <w:shd w:val="clear" w:color="auto" w:fill="auto"/>
          </w:tcPr>
          <w:p w14:paraId="6D59D724" w14:textId="77777777" w:rsidR="00A31AF8" w:rsidRPr="0004408B" w:rsidRDefault="00A31AF8" w:rsidP="00A31AF8"/>
        </w:tc>
      </w:tr>
      <w:tr w:rsidR="00A31AF8" w:rsidRPr="0004408B" w14:paraId="73B71121" w14:textId="77777777" w:rsidTr="00722451">
        <w:tc>
          <w:tcPr>
            <w:tcW w:w="8818" w:type="dxa"/>
            <w:shd w:val="clear" w:color="auto" w:fill="auto"/>
          </w:tcPr>
          <w:p w14:paraId="5668D64E" w14:textId="6A797CAE" w:rsidR="00A31AF8" w:rsidRPr="0004408B" w:rsidRDefault="00A31AF8" w:rsidP="00A31AF8">
            <w:r w:rsidRPr="0004408B">
              <w:t xml:space="preserve">Informing relevant staff of any ‘need to know’ information for pupils. </w:t>
            </w:r>
          </w:p>
        </w:tc>
        <w:tc>
          <w:tcPr>
            <w:tcW w:w="709" w:type="dxa"/>
            <w:shd w:val="clear" w:color="auto" w:fill="auto"/>
          </w:tcPr>
          <w:p w14:paraId="0EF251C5" w14:textId="77777777" w:rsidR="00A31AF8" w:rsidRPr="0004408B" w:rsidRDefault="00A31AF8" w:rsidP="00A31AF8"/>
        </w:tc>
        <w:tc>
          <w:tcPr>
            <w:tcW w:w="2835" w:type="dxa"/>
            <w:shd w:val="clear" w:color="auto" w:fill="auto"/>
          </w:tcPr>
          <w:p w14:paraId="0137A778" w14:textId="77777777" w:rsidR="00A31AF8" w:rsidRPr="0004408B" w:rsidRDefault="00A31AF8" w:rsidP="00A31AF8"/>
        </w:tc>
        <w:tc>
          <w:tcPr>
            <w:tcW w:w="3119" w:type="dxa"/>
            <w:shd w:val="clear" w:color="auto" w:fill="auto"/>
          </w:tcPr>
          <w:p w14:paraId="4F206336" w14:textId="77777777" w:rsidR="00A31AF8" w:rsidRPr="0004408B" w:rsidRDefault="00A31AF8" w:rsidP="00A31AF8"/>
        </w:tc>
      </w:tr>
      <w:tr w:rsidR="00A31AF8" w:rsidRPr="0004408B" w14:paraId="3F4DEBB4" w14:textId="77777777" w:rsidTr="00722451">
        <w:tc>
          <w:tcPr>
            <w:tcW w:w="8818" w:type="dxa"/>
            <w:shd w:val="clear" w:color="auto" w:fill="auto"/>
          </w:tcPr>
          <w:p w14:paraId="4FEEDA53" w14:textId="757915E9" w:rsidR="00A31AF8" w:rsidRPr="0004408B" w:rsidRDefault="00A31AF8" w:rsidP="00A31AF8">
            <w:r w:rsidRPr="0004408B">
              <w:t>Preparation for a possible increase in disclosures/ concerns on return.</w:t>
            </w:r>
          </w:p>
        </w:tc>
        <w:tc>
          <w:tcPr>
            <w:tcW w:w="709" w:type="dxa"/>
            <w:shd w:val="clear" w:color="auto" w:fill="auto"/>
          </w:tcPr>
          <w:p w14:paraId="193A7267" w14:textId="77777777" w:rsidR="00A31AF8" w:rsidRPr="0004408B" w:rsidRDefault="00A31AF8" w:rsidP="00A31AF8"/>
        </w:tc>
        <w:tc>
          <w:tcPr>
            <w:tcW w:w="2835" w:type="dxa"/>
            <w:shd w:val="clear" w:color="auto" w:fill="auto"/>
          </w:tcPr>
          <w:p w14:paraId="7243A17F" w14:textId="77777777" w:rsidR="00A31AF8" w:rsidRPr="0004408B" w:rsidRDefault="00A31AF8" w:rsidP="00A31AF8"/>
        </w:tc>
        <w:tc>
          <w:tcPr>
            <w:tcW w:w="3119" w:type="dxa"/>
            <w:shd w:val="clear" w:color="auto" w:fill="auto"/>
          </w:tcPr>
          <w:p w14:paraId="27977B4D" w14:textId="77777777" w:rsidR="00A31AF8" w:rsidRPr="0004408B" w:rsidRDefault="00A31AF8" w:rsidP="00A31AF8"/>
        </w:tc>
      </w:tr>
      <w:tr w:rsidR="00A31AF8" w:rsidRPr="0004408B" w14:paraId="09CBD60C" w14:textId="77777777" w:rsidTr="00722451">
        <w:trPr>
          <w:trHeight w:val="61"/>
        </w:trPr>
        <w:tc>
          <w:tcPr>
            <w:tcW w:w="8818" w:type="dxa"/>
            <w:shd w:val="clear" w:color="auto" w:fill="auto"/>
          </w:tcPr>
          <w:p w14:paraId="2B583D05" w14:textId="48CCE530" w:rsidR="00A31AF8" w:rsidRPr="0004408B" w:rsidRDefault="00A31AF8" w:rsidP="00A31AF8">
            <w:r w:rsidRPr="0004408B">
              <w:t>Recording and reporting of incidents during the closure</w:t>
            </w:r>
            <w:r>
              <w:t xml:space="preserve">/ </w:t>
            </w:r>
            <w:r w:rsidRPr="00D770C9">
              <w:rPr>
                <w:highlight w:val="yellow"/>
              </w:rPr>
              <w:t>partial opening</w:t>
            </w:r>
            <w:r w:rsidRPr="0004408B">
              <w:t>. Any further reporting/ following-up needed?</w:t>
            </w:r>
          </w:p>
        </w:tc>
        <w:tc>
          <w:tcPr>
            <w:tcW w:w="709" w:type="dxa"/>
            <w:shd w:val="clear" w:color="auto" w:fill="auto"/>
          </w:tcPr>
          <w:p w14:paraId="7329C07B" w14:textId="77777777" w:rsidR="00A31AF8" w:rsidRPr="0004408B" w:rsidRDefault="00A31AF8" w:rsidP="00A31AF8"/>
        </w:tc>
        <w:tc>
          <w:tcPr>
            <w:tcW w:w="2835" w:type="dxa"/>
            <w:shd w:val="clear" w:color="auto" w:fill="auto"/>
          </w:tcPr>
          <w:p w14:paraId="23CA1C75" w14:textId="77777777" w:rsidR="00A31AF8" w:rsidRPr="0004408B" w:rsidRDefault="00A31AF8" w:rsidP="00A31AF8"/>
        </w:tc>
        <w:tc>
          <w:tcPr>
            <w:tcW w:w="3119" w:type="dxa"/>
            <w:shd w:val="clear" w:color="auto" w:fill="auto"/>
          </w:tcPr>
          <w:p w14:paraId="1BB26C07" w14:textId="77777777" w:rsidR="00A31AF8" w:rsidRPr="0004408B" w:rsidRDefault="00A31AF8" w:rsidP="00A31AF8"/>
        </w:tc>
      </w:tr>
      <w:tr w:rsidR="00A31AF8" w:rsidRPr="0004408B" w14:paraId="01682476" w14:textId="77777777" w:rsidTr="00722451">
        <w:tc>
          <w:tcPr>
            <w:tcW w:w="8818" w:type="dxa"/>
            <w:shd w:val="clear" w:color="auto" w:fill="auto"/>
          </w:tcPr>
          <w:p w14:paraId="6BDF4673" w14:textId="5E76AEC9" w:rsidR="00A31AF8" w:rsidRPr="0004408B" w:rsidRDefault="00EA0C26" w:rsidP="00A31AF8">
            <w:r w:rsidRPr="00EA0C26">
              <w:rPr>
                <w:highlight w:val="yellow"/>
              </w:rPr>
              <w:t>Regular and frequent c</w:t>
            </w:r>
            <w:r w:rsidR="00A31AF8" w:rsidRPr="00EA0C26">
              <w:rPr>
                <w:highlight w:val="yellow"/>
              </w:rPr>
              <w:t>ommunication</w:t>
            </w:r>
            <w:r w:rsidR="00A31AF8" w:rsidRPr="0004408B">
              <w:t xml:space="preserve"> </w:t>
            </w:r>
            <w:r w:rsidR="00A31AF8" w:rsidRPr="00D3447B">
              <w:rPr>
                <w:highlight w:val="yellow"/>
              </w:rPr>
              <w:t xml:space="preserve">with vulnerable families </w:t>
            </w:r>
            <w:r w:rsidRPr="00D3447B">
              <w:rPr>
                <w:highlight w:val="yellow"/>
              </w:rPr>
              <w:t>whilst partially open</w:t>
            </w:r>
            <w:r w:rsidR="00A31AF8" w:rsidRPr="00D3447B">
              <w:rPr>
                <w:highlight w:val="yellow"/>
              </w:rPr>
              <w:t xml:space="preserve"> and on return.</w:t>
            </w:r>
          </w:p>
        </w:tc>
        <w:tc>
          <w:tcPr>
            <w:tcW w:w="709" w:type="dxa"/>
            <w:shd w:val="clear" w:color="auto" w:fill="auto"/>
          </w:tcPr>
          <w:p w14:paraId="6F9E9D8A" w14:textId="77777777" w:rsidR="00A31AF8" w:rsidRPr="0004408B" w:rsidRDefault="00A31AF8" w:rsidP="00A31AF8"/>
        </w:tc>
        <w:tc>
          <w:tcPr>
            <w:tcW w:w="2835" w:type="dxa"/>
            <w:shd w:val="clear" w:color="auto" w:fill="auto"/>
          </w:tcPr>
          <w:p w14:paraId="330EA966" w14:textId="77777777" w:rsidR="00A31AF8" w:rsidRPr="0004408B" w:rsidRDefault="00A31AF8" w:rsidP="00A31AF8"/>
        </w:tc>
        <w:tc>
          <w:tcPr>
            <w:tcW w:w="3119" w:type="dxa"/>
            <w:shd w:val="clear" w:color="auto" w:fill="auto"/>
          </w:tcPr>
          <w:p w14:paraId="5485880B" w14:textId="77777777" w:rsidR="00A31AF8" w:rsidRPr="0004408B" w:rsidRDefault="00A31AF8" w:rsidP="00A31AF8"/>
        </w:tc>
      </w:tr>
      <w:tr w:rsidR="00A31AF8" w:rsidRPr="0004408B" w14:paraId="5AB0226A" w14:textId="77777777" w:rsidTr="00722451">
        <w:tc>
          <w:tcPr>
            <w:tcW w:w="8818" w:type="dxa"/>
            <w:shd w:val="clear" w:color="auto" w:fill="auto"/>
          </w:tcPr>
          <w:p w14:paraId="3083B998" w14:textId="0A1C451E" w:rsidR="00A31AF8" w:rsidRPr="0004408B" w:rsidRDefault="00A31AF8" w:rsidP="00A31AF8">
            <w:r w:rsidRPr="0004408B">
              <w:t>The e-safety/ online safety policy covers all safeguarding risks for pupils accessing learning at home.</w:t>
            </w:r>
          </w:p>
        </w:tc>
        <w:tc>
          <w:tcPr>
            <w:tcW w:w="709" w:type="dxa"/>
            <w:shd w:val="clear" w:color="auto" w:fill="auto"/>
          </w:tcPr>
          <w:p w14:paraId="4873DCA7" w14:textId="77777777" w:rsidR="00A31AF8" w:rsidRPr="0004408B" w:rsidRDefault="00A31AF8" w:rsidP="00A31AF8"/>
        </w:tc>
        <w:tc>
          <w:tcPr>
            <w:tcW w:w="2835" w:type="dxa"/>
            <w:shd w:val="clear" w:color="auto" w:fill="auto"/>
          </w:tcPr>
          <w:p w14:paraId="1FE4C3BE" w14:textId="77777777" w:rsidR="00A31AF8" w:rsidRPr="0004408B" w:rsidRDefault="00A31AF8" w:rsidP="00A31AF8"/>
        </w:tc>
        <w:tc>
          <w:tcPr>
            <w:tcW w:w="3119" w:type="dxa"/>
            <w:shd w:val="clear" w:color="auto" w:fill="auto"/>
          </w:tcPr>
          <w:p w14:paraId="26361808" w14:textId="77777777" w:rsidR="00A31AF8" w:rsidRPr="0004408B" w:rsidRDefault="00A31AF8" w:rsidP="00A31AF8"/>
        </w:tc>
      </w:tr>
      <w:tr w:rsidR="00A31AF8" w:rsidRPr="0004408B" w14:paraId="5974DDA3" w14:textId="77777777" w:rsidTr="00722451">
        <w:tc>
          <w:tcPr>
            <w:tcW w:w="8818" w:type="dxa"/>
            <w:shd w:val="clear" w:color="auto" w:fill="auto"/>
          </w:tcPr>
          <w:p w14:paraId="0B369A67" w14:textId="1B75B4CD" w:rsidR="00A31AF8" w:rsidRPr="0004408B" w:rsidRDefault="00A31AF8" w:rsidP="00A31AF8">
            <w:r w:rsidRPr="0004408B">
              <w:t xml:space="preserve">Families’ access to support during </w:t>
            </w:r>
            <w:r w:rsidR="00EA0C26">
              <w:t>partial opening</w:t>
            </w:r>
            <w:r w:rsidRPr="0004408B">
              <w:t xml:space="preserve"> has been evaluated e.g. food parcels, </w:t>
            </w:r>
            <w:r w:rsidR="00EA0C26">
              <w:t xml:space="preserve">technology access and devices, support for learning, </w:t>
            </w:r>
            <w:r w:rsidRPr="0004408B">
              <w:t>pastoral support.</w:t>
            </w:r>
          </w:p>
        </w:tc>
        <w:tc>
          <w:tcPr>
            <w:tcW w:w="709" w:type="dxa"/>
            <w:shd w:val="clear" w:color="auto" w:fill="auto"/>
          </w:tcPr>
          <w:p w14:paraId="48CE0BC1" w14:textId="77777777" w:rsidR="00A31AF8" w:rsidRPr="0004408B" w:rsidRDefault="00A31AF8" w:rsidP="00A31AF8"/>
        </w:tc>
        <w:tc>
          <w:tcPr>
            <w:tcW w:w="2835" w:type="dxa"/>
            <w:shd w:val="clear" w:color="auto" w:fill="auto"/>
          </w:tcPr>
          <w:p w14:paraId="23A5B6A5" w14:textId="77777777" w:rsidR="00A31AF8" w:rsidRPr="0004408B" w:rsidRDefault="00A31AF8" w:rsidP="00A31AF8"/>
        </w:tc>
        <w:tc>
          <w:tcPr>
            <w:tcW w:w="3119" w:type="dxa"/>
            <w:shd w:val="clear" w:color="auto" w:fill="auto"/>
          </w:tcPr>
          <w:p w14:paraId="275C8F04" w14:textId="77777777" w:rsidR="00A31AF8" w:rsidRPr="0004408B" w:rsidRDefault="00A31AF8" w:rsidP="00A31AF8"/>
        </w:tc>
      </w:tr>
      <w:tr w:rsidR="00A31AF8" w:rsidRPr="0004408B" w14:paraId="4615D9A8" w14:textId="77777777" w:rsidTr="00722451">
        <w:tc>
          <w:tcPr>
            <w:tcW w:w="8818" w:type="dxa"/>
            <w:shd w:val="clear" w:color="auto" w:fill="auto"/>
          </w:tcPr>
          <w:p w14:paraId="39E923F4" w14:textId="5936380C" w:rsidR="00A31AF8" w:rsidRPr="0004408B" w:rsidRDefault="00A31AF8" w:rsidP="00A31AF8">
            <w:r w:rsidRPr="0004408B">
              <w:t xml:space="preserve">Families </w:t>
            </w:r>
            <w:r w:rsidR="00EA0C26" w:rsidRPr="00EA0C26">
              <w:rPr>
                <w:highlight w:val="yellow"/>
              </w:rPr>
              <w:t xml:space="preserve">that </w:t>
            </w:r>
            <w:r w:rsidRPr="00EA0C26">
              <w:rPr>
                <w:highlight w:val="yellow"/>
              </w:rPr>
              <w:t>will</w:t>
            </w:r>
            <w:r w:rsidRPr="0004408B">
              <w:t xml:space="preserve"> need on-going engagement/ communication </w:t>
            </w:r>
            <w:r w:rsidR="00EA0C26">
              <w:t>when schools are fully open again</w:t>
            </w:r>
            <w:r w:rsidRPr="0004408B">
              <w:t xml:space="preserve"> </w:t>
            </w:r>
            <w:r w:rsidR="00EA0C26" w:rsidRPr="00EA0C26">
              <w:rPr>
                <w:highlight w:val="yellow"/>
              </w:rPr>
              <w:t>are being</w:t>
            </w:r>
            <w:r w:rsidRPr="0004408B">
              <w:t xml:space="preserve"> identified. </w:t>
            </w:r>
          </w:p>
        </w:tc>
        <w:tc>
          <w:tcPr>
            <w:tcW w:w="709" w:type="dxa"/>
            <w:shd w:val="clear" w:color="auto" w:fill="auto"/>
          </w:tcPr>
          <w:p w14:paraId="40150E4C" w14:textId="77777777" w:rsidR="00A31AF8" w:rsidRPr="0004408B" w:rsidRDefault="00A31AF8" w:rsidP="00A31AF8"/>
        </w:tc>
        <w:tc>
          <w:tcPr>
            <w:tcW w:w="2835" w:type="dxa"/>
            <w:shd w:val="clear" w:color="auto" w:fill="auto"/>
          </w:tcPr>
          <w:p w14:paraId="02D25E78" w14:textId="77777777" w:rsidR="00A31AF8" w:rsidRPr="0004408B" w:rsidRDefault="00A31AF8" w:rsidP="00A31AF8"/>
        </w:tc>
        <w:tc>
          <w:tcPr>
            <w:tcW w:w="3119" w:type="dxa"/>
            <w:shd w:val="clear" w:color="auto" w:fill="auto"/>
          </w:tcPr>
          <w:p w14:paraId="5B7EC170" w14:textId="77777777" w:rsidR="00A31AF8" w:rsidRPr="0004408B" w:rsidRDefault="00A31AF8" w:rsidP="00A31AF8"/>
        </w:tc>
      </w:tr>
      <w:tr w:rsidR="00A31AF8" w:rsidRPr="0004408B" w14:paraId="430084BF" w14:textId="77777777" w:rsidTr="00722451">
        <w:tc>
          <w:tcPr>
            <w:tcW w:w="8818" w:type="dxa"/>
            <w:shd w:val="clear" w:color="auto" w:fill="auto"/>
          </w:tcPr>
          <w:p w14:paraId="3D163005" w14:textId="56859061" w:rsidR="00EA0C26" w:rsidRDefault="00A31AF8" w:rsidP="00A31AF8">
            <w:r w:rsidRPr="0004408B">
              <w:t xml:space="preserve">Safeguarding lessons learnt during this crisis? </w:t>
            </w:r>
          </w:p>
          <w:p w14:paraId="4D0C351E" w14:textId="77F64085" w:rsidR="00EA0C26" w:rsidRPr="0004408B" w:rsidRDefault="00EA0C26" w:rsidP="00A31AF8"/>
        </w:tc>
        <w:tc>
          <w:tcPr>
            <w:tcW w:w="709" w:type="dxa"/>
            <w:shd w:val="clear" w:color="auto" w:fill="auto"/>
          </w:tcPr>
          <w:p w14:paraId="685EAF9D" w14:textId="77777777" w:rsidR="00A31AF8" w:rsidRPr="0004408B" w:rsidRDefault="00A31AF8" w:rsidP="00A31AF8"/>
        </w:tc>
        <w:tc>
          <w:tcPr>
            <w:tcW w:w="2835" w:type="dxa"/>
            <w:shd w:val="clear" w:color="auto" w:fill="auto"/>
          </w:tcPr>
          <w:p w14:paraId="13841392" w14:textId="77777777" w:rsidR="00A31AF8" w:rsidRPr="0004408B" w:rsidRDefault="00A31AF8" w:rsidP="00A31AF8"/>
        </w:tc>
        <w:tc>
          <w:tcPr>
            <w:tcW w:w="3119" w:type="dxa"/>
            <w:shd w:val="clear" w:color="auto" w:fill="auto"/>
          </w:tcPr>
          <w:p w14:paraId="4CEF9357" w14:textId="77777777" w:rsidR="00A31AF8" w:rsidRPr="0004408B" w:rsidRDefault="00A31AF8" w:rsidP="00A31AF8"/>
        </w:tc>
      </w:tr>
      <w:tr w:rsidR="00A31AF8" w:rsidRPr="0004408B" w14:paraId="17329CB3" w14:textId="77777777" w:rsidTr="00EA0C26">
        <w:tc>
          <w:tcPr>
            <w:tcW w:w="8818" w:type="dxa"/>
            <w:shd w:val="clear" w:color="auto" w:fill="BFBFBF" w:themeFill="background1" w:themeFillShade="BF"/>
          </w:tcPr>
          <w:p w14:paraId="133F373A" w14:textId="06425343" w:rsidR="00A31AF8" w:rsidRPr="0004408B" w:rsidRDefault="00A31AF8" w:rsidP="00A31AF8">
            <w:pPr>
              <w:rPr>
                <w:b/>
              </w:rPr>
            </w:pPr>
            <w:r w:rsidRPr="0004408B">
              <w:rPr>
                <w:b/>
              </w:rPr>
              <w:t>Assessment Area</w:t>
            </w:r>
            <w:r w:rsidR="00EA0C26">
              <w:rPr>
                <w:b/>
              </w:rPr>
              <w:t>: Governance</w:t>
            </w:r>
          </w:p>
        </w:tc>
        <w:tc>
          <w:tcPr>
            <w:tcW w:w="709" w:type="dxa"/>
            <w:shd w:val="clear" w:color="auto" w:fill="BFBFBF" w:themeFill="background1" w:themeFillShade="BF"/>
          </w:tcPr>
          <w:p w14:paraId="7B365EF1" w14:textId="77777777" w:rsidR="00A31AF8" w:rsidRPr="0004408B" w:rsidRDefault="00A31AF8" w:rsidP="00A31AF8">
            <w:pPr>
              <w:rPr>
                <w:b/>
              </w:rPr>
            </w:pPr>
            <w:r w:rsidRPr="0004408B">
              <w:rPr>
                <w:b/>
              </w:rPr>
              <w:t>RAG</w:t>
            </w:r>
          </w:p>
        </w:tc>
        <w:tc>
          <w:tcPr>
            <w:tcW w:w="2835" w:type="dxa"/>
            <w:shd w:val="clear" w:color="auto" w:fill="BFBFBF" w:themeFill="background1" w:themeFillShade="BF"/>
          </w:tcPr>
          <w:p w14:paraId="6FE55090" w14:textId="77777777" w:rsidR="00A31AF8" w:rsidRPr="0004408B" w:rsidRDefault="00A31AF8" w:rsidP="00A31AF8">
            <w:pPr>
              <w:rPr>
                <w:b/>
              </w:rPr>
            </w:pPr>
            <w:r w:rsidRPr="0004408B">
              <w:rPr>
                <w:b/>
              </w:rPr>
              <w:t>Action taken</w:t>
            </w:r>
          </w:p>
        </w:tc>
        <w:tc>
          <w:tcPr>
            <w:tcW w:w="3119" w:type="dxa"/>
            <w:shd w:val="clear" w:color="auto" w:fill="BFBFBF" w:themeFill="background1" w:themeFillShade="BF"/>
          </w:tcPr>
          <w:p w14:paraId="4B509ED2" w14:textId="77777777" w:rsidR="00A31AF8" w:rsidRPr="0004408B" w:rsidRDefault="00A31AF8" w:rsidP="00A31AF8">
            <w:pPr>
              <w:rPr>
                <w:b/>
              </w:rPr>
            </w:pPr>
            <w:r w:rsidRPr="0004408B">
              <w:rPr>
                <w:b/>
              </w:rPr>
              <w:t>Action to be taken</w:t>
            </w:r>
          </w:p>
        </w:tc>
      </w:tr>
      <w:tr w:rsidR="00A31AF8" w:rsidRPr="0004408B" w14:paraId="134749FA" w14:textId="77777777" w:rsidTr="00722451">
        <w:tc>
          <w:tcPr>
            <w:tcW w:w="8818" w:type="dxa"/>
          </w:tcPr>
          <w:p w14:paraId="7B109B06" w14:textId="1F9D04C2" w:rsidR="00A31AF8" w:rsidRPr="0004408B" w:rsidRDefault="00A31AF8" w:rsidP="00A31AF8">
            <w:r w:rsidRPr="0004408B">
              <w:t xml:space="preserve">Governors’ understanding of the ways that the </w:t>
            </w:r>
            <w:r w:rsidRPr="00CD31D1">
              <w:rPr>
                <w:highlight w:val="yellow"/>
              </w:rPr>
              <w:t xml:space="preserve">crisis </w:t>
            </w:r>
            <w:r w:rsidR="00CD31D1" w:rsidRPr="00CD31D1">
              <w:rPr>
                <w:highlight w:val="yellow"/>
              </w:rPr>
              <w:t>is impacting</w:t>
            </w:r>
            <w:r w:rsidRPr="0004408B">
              <w:t xml:space="preserve"> on staff/ pupils/ the school and their ability to support the school during </w:t>
            </w:r>
            <w:r w:rsidR="00CD31D1" w:rsidRPr="00CD31D1">
              <w:rPr>
                <w:highlight w:val="yellow"/>
              </w:rPr>
              <w:t>this time</w:t>
            </w:r>
            <w:r w:rsidRPr="0004408B">
              <w:t>.</w:t>
            </w:r>
          </w:p>
        </w:tc>
        <w:tc>
          <w:tcPr>
            <w:tcW w:w="709" w:type="dxa"/>
          </w:tcPr>
          <w:p w14:paraId="47183CF3" w14:textId="77777777" w:rsidR="00A31AF8" w:rsidRPr="0004408B" w:rsidRDefault="00A31AF8" w:rsidP="00A31AF8"/>
        </w:tc>
        <w:tc>
          <w:tcPr>
            <w:tcW w:w="2835" w:type="dxa"/>
          </w:tcPr>
          <w:p w14:paraId="07E71537" w14:textId="77777777" w:rsidR="00A31AF8" w:rsidRPr="0004408B" w:rsidRDefault="00A31AF8" w:rsidP="00A31AF8"/>
        </w:tc>
        <w:tc>
          <w:tcPr>
            <w:tcW w:w="3119" w:type="dxa"/>
          </w:tcPr>
          <w:p w14:paraId="472597C7" w14:textId="77777777" w:rsidR="00A31AF8" w:rsidRPr="0004408B" w:rsidRDefault="00A31AF8" w:rsidP="00A31AF8"/>
        </w:tc>
      </w:tr>
      <w:tr w:rsidR="00A31AF8" w:rsidRPr="0004408B" w14:paraId="37AF53A7" w14:textId="77777777" w:rsidTr="00722451">
        <w:tc>
          <w:tcPr>
            <w:tcW w:w="8818" w:type="dxa"/>
          </w:tcPr>
          <w:p w14:paraId="30EDBE48" w14:textId="217BC0D0" w:rsidR="00A31AF8" w:rsidRPr="0004408B" w:rsidRDefault="00A31AF8" w:rsidP="00A31AF8">
            <w:r w:rsidRPr="0004408B">
              <w:t>Governors are involved in the discussion and plan</w:t>
            </w:r>
            <w:r w:rsidR="00CD31D1">
              <w:t>s</w:t>
            </w:r>
            <w:r w:rsidRPr="0004408B">
              <w:t xml:space="preserve"> </w:t>
            </w:r>
            <w:r w:rsidR="00CD31D1">
              <w:t xml:space="preserve">as the </w:t>
            </w:r>
            <w:r w:rsidR="00CD31D1" w:rsidRPr="00CD31D1">
              <w:rPr>
                <w:highlight w:val="yellow"/>
              </w:rPr>
              <w:t xml:space="preserve">situation and </w:t>
            </w:r>
            <w:r w:rsidR="00CD31D1">
              <w:rPr>
                <w:highlight w:val="yellow"/>
              </w:rPr>
              <w:t xml:space="preserve">the </w:t>
            </w:r>
            <w:r w:rsidR="00CD31D1" w:rsidRPr="00CD31D1">
              <w:rPr>
                <w:highlight w:val="yellow"/>
              </w:rPr>
              <w:t>requirement of schools changes</w:t>
            </w:r>
            <w:r w:rsidRPr="00CD31D1">
              <w:rPr>
                <w:highlight w:val="yellow"/>
              </w:rPr>
              <w:t>.</w:t>
            </w:r>
          </w:p>
        </w:tc>
        <w:tc>
          <w:tcPr>
            <w:tcW w:w="709" w:type="dxa"/>
          </w:tcPr>
          <w:p w14:paraId="2BA9AE6B" w14:textId="77777777" w:rsidR="00A31AF8" w:rsidRPr="0004408B" w:rsidRDefault="00A31AF8" w:rsidP="00A31AF8"/>
        </w:tc>
        <w:tc>
          <w:tcPr>
            <w:tcW w:w="2835" w:type="dxa"/>
          </w:tcPr>
          <w:p w14:paraId="279505AE" w14:textId="77777777" w:rsidR="00A31AF8" w:rsidRPr="0004408B" w:rsidRDefault="00A31AF8" w:rsidP="00A31AF8"/>
        </w:tc>
        <w:tc>
          <w:tcPr>
            <w:tcW w:w="3119" w:type="dxa"/>
          </w:tcPr>
          <w:p w14:paraId="1B07B0A4" w14:textId="77777777" w:rsidR="00A31AF8" w:rsidRPr="0004408B" w:rsidRDefault="00A31AF8" w:rsidP="00A31AF8"/>
        </w:tc>
      </w:tr>
      <w:tr w:rsidR="00A31AF8" w:rsidRPr="0004408B" w14:paraId="09F7CD61" w14:textId="77777777" w:rsidTr="00722451">
        <w:tc>
          <w:tcPr>
            <w:tcW w:w="8818" w:type="dxa"/>
          </w:tcPr>
          <w:p w14:paraId="57FBD14D" w14:textId="6C82987E" w:rsidR="00A31AF8" w:rsidRPr="0004408B" w:rsidRDefault="00A31AF8" w:rsidP="00A31AF8">
            <w:r w:rsidRPr="0004408B">
              <w:t xml:space="preserve">Governors know how they will support </w:t>
            </w:r>
            <w:r w:rsidR="00CD31D1">
              <w:t>l</w:t>
            </w:r>
            <w:r w:rsidRPr="0004408B">
              <w:t>eaders</w:t>
            </w:r>
            <w:r w:rsidR="00CD31D1">
              <w:t>,</w:t>
            </w:r>
            <w:r w:rsidRPr="0004408B">
              <w:t xml:space="preserve"> </w:t>
            </w:r>
            <w:r w:rsidRPr="0004408B">
              <w:rPr>
                <w:highlight w:val="yellow"/>
              </w:rPr>
              <w:t xml:space="preserve">during the </w:t>
            </w:r>
            <w:r w:rsidR="00CD31D1">
              <w:t>lockdown and the eventual return of pupils,</w:t>
            </w:r>
            <w:r w:rsidRPr="0004408B">
              <w:t xml:space="preserve"> and how they will assure themselves of  the safety</w:t>
            </w:r>
            <w:r w:rsidR="00D3447B">
              <w:t xml:space="preserve">, </w:t>
            </w:r>
            <w:r w:rsidR="00D3447B" w:rsidRPr="00D3447B">
              <w:rPr>
                <w:highlight w:val="yellow"/>
              </w:rPr>
              <w:t>mental health and well-being</w:t>
            </w:r>
            <w:r w:rsidRPr="0004408B">
              <w:t xml:space="preserve"> of staff and pupils. </w:t>
            </w:r>
          </w:p>
          <w:p w14:paraId="40B241A4" w14:textId="2B97D3F5" w:rsidR="00A31AF8" w:rsidRPr="0004408B" w:rsidRDefault="00A31AF8" w:rsidP="00A31AF8">
            <w:r w:rsidRPr="0004408B">
              <w:t xml:space="preserve">What will the determining factors be for the decisions they will need to make? </w:t>
            </w:r>
          </w:p>
        </w:tc>
        <w:tc>
          <w:tcPr>
            <w:tcW w:w="709" w:type="dxa"/>
          </w:tcPr>
          <w:p w14:paraId="118D0E2B" w14:textId="77777777" w:rsidR="00A31AF8" w:rsidRPr="0004408B" w:rsidRDefault="00A31AF8" w:rsidP="00A31AF8"/>
        </w:tc>
        <w:tc>
          <w:tcPr>
            <w:tcW w:w="2835" w:type="dxa"/>
          </w:tcPr>
          <w:p w14:paraId="6B653613" w14:textId="77777777" w:rsidR="00A31AF8" w:rsidRPr="0004408B" w:rsidRDefault="00A31AF8" w:rsidP="00A31AF8"/>
        </w:tc>
        <w:tc>
          <w:tcPr>
            <w:tcW w:w="3119" w:type="dxa"/>
          </w:tcPr>
          <w:p w14:paraId="24D8686C" w14:textId="77777777" w:rsidR="00A31AF8" w:rsidRPr="0004408B" w:rsidRDefault="00A31AF8" w:rsidP="00A31AF8"/>
        </w:tc>
      </w:tr>
      <w:tr w:rsidR="00A31AF8" w:rsidRPr="0004408B" w14:paraId="42FCA119" w14:textId="77777777" w:rsidTr="00722451">
        <w:tc>
          <w:tcPr>
            <w:tcW w:w="8818" w:type="dxa"/>
          </w:tcPr>
          <w:p w14:paraId="2F7B6D10" w14:textId="57181C40" w:rsidR="00A31AF8" w:rsidRPr="0004408B" w:rsidRDefault="00A31AF8" w:rsidP="00A31AF8">
            <w:r w:rsidRPr="0004408B">
              <w:t xml:space="preserve">Leaders have evaluated what it is feasible for the school to do and how will this be communicated to reassure parents/ other stakeholders/ LA or Trust authorities. </w:t>
            </w:r>
          </w:p>
        </w:tc>
        <w:tc>
          <w:tcPr>
            <w:tcW w:w="709" w:type="dxa"/>
          </w:tcPr>
          <w:p w14:paraId="2D13D97A" w14:textId="77777777" w:rsidR="00A31AF8" w:rsidRPr="0004408B" w:rsidRDefault="00A31AF8" w:rsidP="00A31AF8"/>
        </w:tc>
        <w:tc>
          <w:tcPr>
            <w:tcW w:w="2835" w:type="dxa"/>
          </w:tcPr>
          <w:p w14:paraId="6D8AEEEA" w14:textId="77777777" w:rsidR="00A31AF8" w:rsidRPr="0004408B" w:rsidRDefault="00A31AF8" w:rsidP="00A31AF8"/>
        </w:tc>
        <w:tc>
          <w:tcPr>
            <w:tcW w:w="3119" w:type="dxa"/>
          </w:tcPr>
          <w:p w14:paraId="05FC7FCC" w14:textId="77777777" w:rsidR="00A31AF8" w:rsidRPr="0004408B" w:rsidRDefault="00A31AF8" w:rsidP="00A31AF8"/>
        </w:tc>
      </w:tr>
      <w:tr w:rsidR="00A31AF8" w:rsidRPr="0004408B" w14:paraId="507F0C3A" w14:textId="77777777" w:rsidTr="00722451">
        <w:tc>
          <w:tcPr>
            <w:tcW w:w="8818" w:type="dxa"/>
          </w:tcPr>
          <w:p w14:paraId="481FCAEF" w14:textId="13A2A242" w:rsidR="00A31AF8" w:rsidRPr="00CD31D1" w:rsidRDefault="00A31AF8" w:rsidP="00A31AF8">
            <w:r w:rsidRPr="00CD31D1">
              <w:t xml:space="preserve">Governors have agreed the school’s risk assessment and have determined specific points at which to formally review this, as well as reviewing it when required due to changes in circumstances. </w:t>
            </w:r>
          </w:p>
        </w:tc>
        <w:tc>
          <w:tcPr>
            <w:tcW w:w="709" w:type="dxa"/>
          </w:tcPr>
          <w:p w14:paraId="06B91AD4" w14:textId="77777777" w:rsidR="00A31AF8" w:rsidRPr="0004408B" w:rsidRDefault="00A31AF8" w:rsidP="00A31AF8"/>
        </w:tc>
        <w:tc>
          <w:tcPr>
            <w:tcW w:w="2835" w:type="dxa"/>
          </w:tcPr>
          <w:p w14:paraId="0646EEFE" w14:textId="77777777" w:rsidR="00A31AF8" w:rsidRPr="0004408B" w:rsidRDefault="00A31AF8" w:rsidP="00A31AF8"/>
        </w:tc>
        <w:tc>
          <w:tcPr>
            <w:tcW w:w="3119" w:type="dxa"/>
          </w:tcPr>
          <w:p w14:paraId="6A4B2DAF" w14:textId="77777777" w:rsidR="00A31AF8" w:rsidRPr="0004408B" w:rsidRDefault="00A31AF8" w:rsidP="00A31AF8"/>
        </w:tc>
      </w:tr>
      <w:tr w:rsidR="00A31AF8" w:rsidRPr="0004408B" w14:paraId="5BA62365" w14:textId="77777777" w:rsidTr="00722451">
        <w:tc>
          <w:tcPr>
            <w:tcW w:w="8818" w:type="dxa"/>
          </w:tcPr>
          <w:p w14:paraId="7A93AD0B" w14:textId="225BB1E5" w:rsidR="00A31AF8" w:rsidRPr="00CD31D1" w:rsidRDefault="00A31AF8" w:rsidP="00A31AF8">
            <w:r w:rsidRPr="00CD31D1">
              <w:lastRenderedPageBreak/>
              <w:t xml:space="preserve">Governors have intentionally considered workload implications for Headteachers and other school staff, and measures are in place to ensure this is reasonable. </w:t>
            </w:r>
          </w:p>
        </w:tc>
        <w:tc>
          <w:tcPr>
            <w:tcW w:w="709" w:type="dxa"/>
          </w:tcPr>
          <w:p w14:paraId="0E6270F7" w14:textId="77777777" w:rsidR="00A31AF8" w:rsidRPr="0004408B" w:rsidRDefault="00A31AF8" w:rsidP="00A31AF8"/>
        </w:tc>
        <w:tc>
          <w:tcPr>
            <w:tcW w:w="2835" w:type="dxa"/>
          </w:tcPr>
          <w:p w14:paraId="71947D62" w14:textId="77777777" w:rsidR="00A31AF8" w:rsidRPr="0004408B" w:rsidRDefault="00A31AF8" w:rsidP="00A31AF8"/>
        </w:tc>
        <w:tc>
          <w:tcPr>
            <w:tcW w:w="3119" w:type="dxa"/>
          </w:tcPr>
          <w:p w14:paraId="689B07A5" w14:textId="77777777" w:rsidR="00A31AF8" w:rsidRPr="0004408B" w:rsidRDefault="00A31AF8" w:rsidP="00A31AF8"/>
        </w:tc>
      </w:tr>
      <w:tr w:rsidR="00A31AF8" w:rsidRPr="0004408B" w14:paraId="551063AA" w14:textId="77777777" w:rsidTr="00722451">
        <w:tc>
          <w:tcPr>
            <w:tcW w:w="8818" w:type="dxa"/>
          </w:tcPr>
          <w:p w14:paraId="55459D55" w14:textId="4C6DDE91" w:rsidR="00A31AF8" w:rsidRPr="00CD31D1" w:rsidRDefault="00A31AF8" w:rsidP="00A31AF8">
            <w:r w:rsidRPr="00CD31D1">
              <w:t>Governors have agreed a strategic development plan that meets all pupils</w:t>
            </w:r>
            <w:r w:rsidR="00CD31D1">
              <w:t>’</w:t>
            </w:r>
            <w:r w:rsidRPr="00CD31D1">
              <w:t xml:space="preserve"> needs and plans for progression in learning.</w:t>
            </w:r>
          </w:p>
        </w:tc>
        <w:tc>
          <w:tcPr>
            <w:tcW w:w="709" w:type="dxa"/>
          </w:tcPr>
          <w:p w14:paraId="6AB1B598" w14:textId="77777777" w:rsidR="00A31AF8" w:rsidRPr="0004408B" w:rsidRDefault="00A31AF8" w:rsidP="00A31AF8"/>
        </w:tc>
        <w:tc>
          <w:tcPr>
            <w:tcW w:w="2835" w:type="dxa"/>
          </w:tcPr>
          <w:p w14:paraId="3E9081C1" w14:textId="77777777" w:rsidR="00A31AF8" w:rsidRPr="0004408B" w:rsidRDefault="00A31AF8" w:rsidP="00A31AF8"/>
        </w:tc>
        <w:tc>
          <w:tcPr>
            <w:tcW w:w="3119" w:type="dxa"/>
          </w:tcPr>
          <w:p w14:paraId="48CE946A" w14:textId="77777777" w:rsidR="00A31AF8" w:rsidRPr="0004408B" w:rsidRDefault="00A31AF8" w:rsidP="00A31AF8"/>
        </w:tc>
      </w:tr>
      <w:tr w:rsidR="00A31AF8" w:rsidRPr="0004408B" w14:paraId="2748E4BE" w14:textId="77777777" w:rsidTr="00722451">
        <w:tc>
          <w:tcPr>
            <w:tcW w:w="8818" w:type="dxa"/>
          </w:tcPr>
          <w:p w14:paraId="2CDB9C8F" w14:textId="6F40B3B1" w:rsidR="00A31AF8" w:rsidRPr="0004408B" w:rsidRDefault="00A31AF8" w:rsidP="00A31AF8">
            <w:r w:rsidRPr="00CD31D1">
              <w:rPr>
                <w:highlight w:val="yellow"/>
              </w:rPr>
              <w:t xml:space="preserve">Governors/ leaders have determined how they will communicate </w:t>
            </w:r>
            <w:r w:rsidR="00CD31D1" w:rsidRPr="00CD31D1">
              <w:rPr>
                <w:highlight w:val="yellow"/>
              </w:rPr>
              <w:t>the school’s plans as the situation changes/ pupils are able to return to school.</w:t>
            </w:r>
          </w:p>
        </w:tc>
        <w:tc>
          <w:tcPr>
            <w:tcW w:w="709" w:type="dxa"/>
          </w:tcPr>
          <w:p w14:paraId="0011E3AF" w14:textId="77777777" w:rsidR="00A31AF8" w:rsidRPr="0004408B" w:rsidRDefault="00A31AF8" w:rsidP="00A31AF8"/>
        </w:tc>
        <w:tc>
          <w:tcPr>
            <w:tcW w:w="2835" w:type="dxa"/>
          </w:tcPr>
          <w:p w14:paraId="495859DC" w14:textId="77777777" w:rsidR="00A31AF8" w:rsidRPr="0004408B" w:rsidRDefault="00A31AF8" w:rsidP="00A31AF8"/>
        </w:tc>
        <w:tc>
          <w:tcPr>
            <w:tcW w:w="3119" w:type="dxa"/>
          </w:tcPr>
          <w:p w14:paraId="5D7C29FC" w14:textId="77777777" w:rsidR="00A31AF8" w:rsidRPr="0004408B" w:rsidRDefault="00A31AF8" w:rsidP="00A31AF8"/>
        </w:tc>
      </w:tr>
      <w:tr w:rsidR="00257D6F" w:rsidRPr="0004408B" w14:paraId="0E956093" w14:textId="77777777" w:rsidTr="00257D6F">
        <w:tc>
          <w:tcPr>
            <w:tcW w:w="8818" w:type="dxa"/>
            <w:shd w:val="clear" w:color="auto" w:fill="BFBFBF" w:themeFill="background1" w:themeFillShade="BF"/>
          </w:tcPr>
          <w:p w14:paraId="0BD6218C" w14:textId="2FC23887" w:rsidR="00257D6F" w:rsidRPr="0004408B" w:rsidRDefault="00257D6F" w:rsidP="00257D6F">
            <w:pPr>
              <w:rPr>
                <w:b/>
              </w:rPr>
            </w:pPr>
            <w:r>
              <w:rPr>
                <w:b/>
              </w:rPr>
              <w:t xml:space="preserve">Assessment Area: </w:t>
            </w:r>
            <w:r w:rsidRPr="0004408B">
              <w:rPr>
                <w:b/>
              </w:rPr>
              <w:t>Financial/ business/ resourcing</w:t>
            </w:r>
          </w:p>
        </w:tc>
        <w:tc>
          <w:tcPr>
            <w:tcW w:w="709" w:type="dxa"/>
            <w:shd w:val="clear" w:color="auto" w:fill="BFBFBF" w:themeFill="background1" w:themeFillShade="BF"/>
          </w:tcPr>
          <w:p w14:paraId="30D1A8A4" w14:textId="1E2D9E0C" w:rsidR="00257D6F" w:rsidRPr="0004408B" w:rsidRDefault="00257D6F" w:rsidP="00257D6F">
            <w:pPr>
              <w:rPr>
                <w:b/>
              </w:rPr>
            </w:pPr>
            <w:r w:rsidRPr="0004408B">
              <w:rPr>
                <w:b/>
              </w:rPr>
              <w:t>RAG</w:t>
            </w:r>
          </w:p>
        </w:tc>
        <w:tc>
          <w:tcPr>
            <w:tcW w:w="2835" w:type="dxa"/>
            <w:shd w:val="clear" w:color="auto" w:fill="BFBFBF" w:themeFill="background1" w:themeFillShade="BF"/>
          </w:tcPr>
          <w:p w14:paraId="763F5891" w14:textId="527B0864" w:rsidR="00257D6F" w:rsidRPr="0004408B" w:rsidRDefault="00257D6F" w:rsidP="00257D6F">
            <w:pPr>
              <w:rPr>
                <w:b/>
              </w:rPr>
            </w:pPr>
            <w:r w:rsidRPr="0004408B">
              <w:rPr>
                <w:b/>
              </w:rPr>
              <w:t>Action taken</w:t>
            </w:r>
          </w:p>
        </w:tc>
        <w:tc>
          <w:tcPr>
            <w:tcW w:w="3119" w:type="dxa"/>
            <w:shd w:val="clear" w:color="auto" w:fill="BFBFBF" w:themeFill="background1" w:themeFillShade="BF"/>
          </w:tcPr>
          <w:p w14:paraId="7735AD55" w14:textId="54FDD3E5" w:rsidR="00257D6F" w:rsidRPr="0004408B" w:rsidRDefault="00257D6F" w:rsidP="00257D6F">
            <w:pPr>
              <w:rPr>
                <w:b/>
              </w:rPr>
            </w:pPr>
            <w:r w:rsidRPr="0004408B">
              <w:rPr>
                <w:b/>
              </w:rPr>
              <w:t>Action to be taken</w:t>
            </w:r>
          </w:p>
        </w:tc>
      </w:tr>
      <w:tr w:rsidR="00A31AF8" w:rsidRPr="0004408B" w14:paraId="4C77222B" w14:textId="77777777" w:rsidTr="00722451">
        <w:tc>
          <w:tcPr>
            <w:tcW w:w="8818" w:type="dxa"/>
          </w:tcPr>
          <w:p w14:paraId="764A3531" w14:textId="788F6D6A" w:rsidR="00A31AF8" w:rsidRPr="0004408B" w:rsidRDefault="00A31AF8" w:rsidP="00A31AF8">
            <w:r w:rsidRPr="0004408B">
              <w:t xml:space="preserve">Catering contracts and facilities </w:t>
            </w:r>
            <w:r w:rsidR="00CD31D1" w:rsidRPr="00CD31D1">
              <w:rPr>
                <w:highlight w:val="yellow"/>
              </w:rPr>
              <w:t>kept under review as the situation changes.</w:t>
            </w:r>
          </w:p>
          <w:p w14:paraId="600905B1" w14:textId="6C9DA184" w:rsidR="00A31AF8" w:rsidRPr="0004408B" w:rsidRDefault="00A31AF8" w:rsidP="00A31AF8"/>
        </w:tc>
        <w:tc>
          <w:tcPr>
            <w:tcW w:w="709" w:type="dxa"/>
          </w:tcPr>
          <w:p w14:paraId="552C34CF" w14:textId="77777777" w:rsidR="00A31AF8" w:rsidRPr="0004408B" w:rsidRDefault="00A31AF8" w:rsidP="00A31AF8"/>
        </w:tc>
        <w:tc>
          <w:tcPr>
            <w:tcW w:w="2835" w:type="dxa"/>
          </w:tcPr>
          <w:p w14:paraId="1BF2DD6A" w14:textId="77777777" w:rsidR="00A31AF8" w:rsidRPr="0004408B" w:rsidRDefault="00A31AF8" w:rsidP="00A31AF8"/>
        </w:tc>
        <w:tc>
          <w:tcPr>
            <w:tcW w:w="3119" w:type="dxa"/>
          </w:tcPr>
          <w:p w14:paraId="4F24FAC8" w14:textId="77777777" w:rsidR="00A31AF8" w:rsidRPr="0004408B" w:rsidRDefault="00A31AF8" w:rsidP="00A31AF8"/>
        </w:tc>
      </w:tr>
      <w:tr w:rsidR="00A31AF8" w:rsidRPr="0004408B" w14:paraId="3CD0CF9E" w14:textId="77777777" w:rsidTr="00722451">
        <w:tc>
          <w:tcPr>
            <w:tcW w:w="8818" w:type="dxa"/>
          </w:tcPr>
          <w:p w14:paraId="13A69CC1" w14:textId="33E6150D" w:rsidR="00A31AF8" w:rsidRPr="0004408B" w:rsidRDefault="00A31AF8" w:rsidP="00A31AF8">
            <w:r w:rsidRPr="0004408B">
              <w:t>Any financial loss to the school/ ability to claim back losses from the government is know</w:t>
            </w:r>
            <w:r w:rsidR="00EA0C26">
              <w:t xml:space="preserve">n and understood, </w:t>
            </w:r>
            <w:r w:rsidR="00EA0C26" w:rsidRPr="00EA0C26">
              <w:rPr>
                <w:highlight w:val="yellow"/>
              </w:rPr>
              <w:t>including any impact on f</w:t>
            </w:r>
            <w:r w:rsidR="00D3447B">
              <w:rPr>
                <w:highlight w:val="yellow"/>
              </w:rPr>
              <w:t>u</w:t>
            </w:r>
            <w:r w:rsidR="00EA0C26" w:rsidRPr="00EA0C26">
              <w:rPr>
                <w:highlight w:val="yellow"/>
              </w:rPr>
              <w:t>nding linked to the school’s census/ Early Years funding</w:t>
            </w:r>
            <w:r w:rsidRPr="00EA0C26">
              <w:rPr>
                <w:highlight w:val="yellow"/>
              </w:rPr>
              <w:t>.</w:t>
            </w:r>
          </w:p>
        </w:tc>
        <w:tc>
          <w:tcPr>
            <w:tcW w:w="709" w:type="dxa"/>
          </w:tcPr>
          <w:p w14:paraId="79D8582C" w14:textId="77777777" w:rsidR="00A31AF8" w:rsidRPr="0004408B" w:rsidRDefault="00A31AF8" w:rsidP="00A31AF8"/>
        </w:tc>
        <w:tc>
          <w:tcPr>
            <w:tcW w:w="2835" w:type="dxa"/>
          </w:tcPr>
          <w:p w14:paraId="7BBB9BCC" w14:textId="77777777" w:rsidR="00A31AF8" w:rsidRPr="0004408B" w:rsidRDefault="00A31AF8" w:rsidP="00A31AF8"/>
        </w:tc>
        <w:tc>
          <w:tcPr>
            <w:tcW w:w="3119" w:type="dxa"/>
          </w:tcPr>
          <w:p w14:paraId="6754DF36" w14:textId="77777777" w:rsidR="00A31AF8" w:rsidRPr="0004408B" w:rsidRDefault="00A31AF8" w:rsidP="00A31AF8"/>
        </w:tc>
      </w:tr>
      <w:tr w:rsidR="00A31AF8" w:rsidRPr="0004408B" w14:paraId="0BA73502" w14:textId="77777777" w:rsidTr="00722451">
        <w:tc>
          <w:tcPr>
            <w:tcW w:w="8818" w:type="dxa"/>
          </w:tcPr>
          <w:p w14:paraId="3EFC32E2" w14:textId="1ACDB605" w:rsidR="00A31AF8" w:rsidRPr="0004408B" w:rsidRDefault="00A31AF8" w:rsidP="00A31AF8">
            <w:r w:rsidRPr="0004408B">
              <w:t>Sufficient cleaning materials.</w:t>
            </w:r>
          </w:p>
        </w:tc>
        <w:tc>
          <w:tcPr>
            <w:tcW w:w="709" w:type="dxa"/>
          </w:tcPr>
          <w:p w14:paraId="6C38D20E" w14:textId="77777777" w:rsidR="00A31AF8" w:rsidRPr="0004408B" w:rsidRDefault="00A31AF8" w:rsidP="00A31AF8"/>
        </w:tc>
        <w:tc>
          <w:tcPr>
            <w:tcW w:w="2835" w:type="dxa"/>
          </w:tcPr>
          <w:p w14:paraId="5ADF47A3" w14:textId="77777777" w:rsidR="00A31AF8" w:rsidRPr="0004408B" w:rsidRDefault="00A31AF8" w:rsidP="00A31AF8"/>
        </w:tc>
        <w:tc>
          <w:tcPr>
            <w:tcW w:w="3119" w:type="dxa"/>
          </w:tcPr>
          <w:p w14:paraId="42CC2F6D" w14:textId="77777777" w:rsidR="00A31AF8" w:rsidRPr="0004408B" w:rsidRDefault="00A31AF8" w:rsidP="00A31AF8"/>
        </w:tc>
      </w:tr>
      <w:tr w:rsidR="00A31AF8" w:rsidRPr="0004408B" w14:paraId="0C9797CF" w14:textId="77777777" w:rsidTr="00722451">
        <w:tc>
          <w:tcPr>
            <w:tcW w:w="8818" w:type="dxa"/>
          </w:tcPr>
          <w:p w14:paraId="033C76C7" w14:textId="60CCA093" w:rsidR="00A31AF8" w:rsidRPr="0004408B" w:rsidRDefault="00A31AF8" w:rsidP="00A31AF8">
            <w:r w:rsidRPr="0004408B">
              <w:t>PPE available if appropriate.</w:t>
            </w:r>
          </w:p>
        </w:tc>
        <w:tc>
          <w:tcPr>
            <w:tcW w:w="709" w:type="dxa"/>
          </w:tcPr>
          <w:p w14:paraId="41A5674A" w14:textId="77777777" w:rsidR="00A31AF8" w:rsidRPr="0004408B" w:rsidRDefault="00A31AF8" w:rsidP="00A31AF8"/>
        </w:tc>
        <w:tc>
          <w:tcPr>
            <w:tcW w:w="2835" w:type="dxa"/>
          </w:tcPr>
          <w:p w14:paraId="0178682B" w14:textId="77777777" w:rsidR="00A31AF8" w:rsidRPr="0004408B" w:rsidRDefault="00A31AF8" w:rsidP="00A31AF8"/>
        </w:tc>
        <w:tc>
          <w:tcPr>
            <w:tcW w:w="3119" w:type="dxa"/>
          </w:tcPr>
          <w:p w14:paraId="0340DB6B" w14:textId="77777777" w:rsidR="00A31AF8" w:rsidRPr="0004408B" w:rsidRDefault="00A31AF8" w:rsidP="00A31AF8"/>
        </w:tc>
      </w:tr>
      <w:tr w:rsidR="00A31AF8" w:rsidRPr="0004408B" w14:paraId="4DC2BEA3" w14:textId="77777777" w:rsidTr="00722451">
        <w:tc>
          <w:tcPr>
            <w:tcW w:w="8818" w:type="dxa"/>
            <w:shd w:val="clear" w:color="auto" w:fill="auto"/>
          </w:tcPr>
          <w:p w14:paraId="2EA79A6B" w14:textId="112D50F1" w:rsidR="00A31AF8" w:rsidRPr="0004408B" w:rsidRDefault="00A31AF8" w:rsidP="00A31AF8">
            <w:r w:rsidRPr="0004408B">
              <w:t>Learning materials/ resources in stock ready for pupils</w:t>
            </w:r>
            <w:r w:rsidR="00EA0C26">
              <w:t>’</w:t>
            </w:r>
            <w:r w:rsidRPr="0004408B">
              <w:t xml:space="preserve"> </w:t>
            </w:r>
            <w:r w:rsidR="00EA0C26">
              <w:t>eventual</w:t>
            </w:r>
            <w:r w:rsidRPr="0004408B">
              <w:t xml:space="preserve"> return. </w:t>
            </w:r>
          </w:p>
        </w:tc>
        <w:tc>
          <w:tcPr>
            <w:tcW w:w="709" w:type="dxa"/>
          </w:tcPr>
          <w:p w14:paraId="6EDBD9E1" w14:textId="77777777" w:rsidR="00A31AF8" w:rsidRPr="0004408B" w:rsidRDefault="00A31AF8" w:rsidP="00A31AF8"/>
        </w:tc>
        <w:tc>
          <w:tcPr>
            <w:tcW w:w="2835" w:type="dxa"/>
          </w:tcPr>
          <w:p w14:paraId="034272DF" w14:textId="77777777" w:rsidR="00A31AF8" w:rsidRPr="0004408B" w:rsidRDefault="00A31AF8" w:rsidP="00A31AF8"/>
        </w:tc>
        <w:tc>
          <w:tcPr>
            <w:tcW w:w="3119" w:type="dxa"/>
          </w:tcPr>
          <w:p w14:paraId="273D784E" w14:textId="77777777" w:rsidR="00A31AF8" w:rsidRPr="0004408B" w:rsidRDefault="00A31AF8" w:rsidP="00A31AF8"/>
        </w:tc>
      </w:tr>
    </w:tbl>
    <w:p w14:paraId="131DC636" w14:textId="46DE62EF" w:rsidR="007938D6" w:rsidRPr="0004408B" w:rsidRDefault="00D770C9" w:rsidP="007938D6">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 xml:space="preserve">Notes: </w:t>
      </w:r>
    </w:p>
    <w:p w14:paraId="4575B5CB" w14:textId="2F07DD1A" w:rsidR="00772522" w:rsidRPr="0004408B" w:rsidRDefault="00263F60" w:rsidP="00772522">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1</w:t>
      </w:r>
      <w:r w:rsidR="00772522" w:rsidRPr="0004408B">
        <w:rPr>
          <w:rFonts w:eastAsia="Times New Roman" w:cstheme="minorHAnsi"/>
          <w:lang w:val="en" w:eastAsia="en-GB"/>
        </w:rPr>
        <w:t>.</w:t>
      </w:r>
      <w:r w:rsidR="00A40CF7" w:rsidRPr="0004408B">
        <w:rPr>
          <w:rFonts w:eastAsia="Times New Roman" w:cstheme="minorHAnsi"/>
          <w:lang w:val="en" w:eastAsia="en-GB"/>
        </w:rPr>
        <w:t xml:space="preserve"> </w:t>
      </w:r>
      <w:r w:rsidR="00772522" w:rsidRPr="0004408B">
        <w:rPr>
          <w:rFonts w:eastAsia="Times New Roman" w:cstheme="minorHAnsi"/>
          <w:lang w:val="en" w:eastAsia="en-GB"/>
        </w:rPr>
        <w:t>Reduce movement around the building by accessing rooms directly from outside where possible and considering one-way circulation, or place a divider down the middle of the corridor to keep groups apart as they move through the setting where spaces are accessed by corridors</w:t>
      </w:r>
      <w:r w:rsidR="007938D6" w:rsidRPr="0004408B">
        <w:rPr>
          <w:rFonts w:eastAsia="Times New Roman" w:cstheme="minorHAnsi"/>
          <w:lang w:val="en" w:eastAsia="en-GB"/>
        </w:rPr>
        <w:t>.</w:t>
      </w:r>
    </w:p>
    <w:p w14:paraId="1F45A5EC" w14:textId="19274F73" w:rsidR="007938D6" w:rsidRPr="0004408B" w:rsidRDefault="00263F60" w:rsidP="007938D6">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2</w:t>
      </w:r>
      <w:r w:rsidR="007938D6" w:rsidRPr="0004408B">
        <w:rPr>
          <w:rFonts w:eastAsia="Times New Roman" w:cstheme="minorHAnsi"/>
          <w:lang w:val="en" w:eastAsia="en-GB"/>
        </w:rPr>
        <w:t>. 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 If a risk assessment determines that there is a risk of splashing to the eyes, for example from coughing, spitting, or vomiting, then eye protection should also be worn.</w:t>
      </w:r>
    </w:p>
    <w:p w14:paraId="69CF2865" w14:textId="05FA1123" w:rsidR="00772522" w:rsidRPr="0004408B" w:rsidRDefault="00263F60" w:rsidP="00772522">
      <w:pPr>
        <w:spacing w:before="100" w:beforeAutospacing="1" w:after="100" w:afterAutospacing="1" w:line="240" w:lineRule="auto"/>
        <w:rPr>
          <w:rFonts w:eastAsia="Times New Roman" w:cstheme="minorHAnsi"/>
          <w:lang w:val="en" w:eastAsia="en-GB"/>
        </w:rPr>
      </w:pPr>
      <w:r>
        <w:rPr>
          <w:rFonts w:eastAsia="Times New Roman" w:cstheme="minorHAnsi"/>
          <w:lang w:val="en" w:eastAsia="en-GB"/>
        </w:rPr>
        <w:t>3</w:t>
      </w:r>
      <w:r w:rsidR="007938D6" w:rsidRPr="0004408B">
        <w:rPr>
          <w:rFonts w:eastAsia="Times New Roman" w:cstheme="minorHAnsi"/>
          <w:lang w:val="en" w:eastAsia="en-GB"/>
        </w:rPr>
        <w:t xml:space="preserve">. </w:t>
      </w:r>
      <w:r w:rsidR="00772522" w:rsidRPr="0004408B">
        <w:rPr>
          <w:rFonts w:eastAsia="Times New Roman" w:cstheme="minorHAnsi"/>
          <w:lang w:val="en" w:eastAsia="en-GB"/>
        </w:rPr>
        <w:t xml:space="preserve"> </w:t>
      </w:r>
      <w:r w:rsidR="007938D6" w:rsidRPr="0004408B">
        <w:rPr>
          <w:rFonts w:eastAsia="Times New Roman" w:cstheme="minorHAnsi"/>
          <w:lang w:val="en" w:eastAsia="en-GB"/>
        </w:rPr>
        <w:t>C</w:t>
      </w:r>
      <w:r w:rsidR="00772522" w:rsidRPr="0004408B">
        <w:rPr>
          <w:rFonts w:eastAsia="Times New Roman" w:cstheme="minorHAnsi"/>
          <w:lang w:val="en" w:eastAsia="en-GB"/>
        </w:rPr>
        <w:t>onsider how to encourage young children to learn and practise these habits through games, songs and repetition</w:t>
      </w:r>
      <w:r w:rsidR="008B29C6" w:rsidRPr="0004408B">
        <w:rPr>
          <w:rFonts w:eastAsia="Times New Roman" w:cstheme="minorHAnsi"/>
          <w:lang w:val="en" w:eastAsia="en-GB"/>
        </w:rPr>
        <w:t>.</w:t>
      </w:r>
    </w:p>
    <w:p w14:paraId="5AF31D61" w14:textId="77777777" w:rsidR="00742A03" w:rsidRPr="0004408B" w:rsidRDefault="00742A03" w:rsidP="00DD4A58">
      <w:pPr>
        <w:spacing w:before="100" w:beforeAutospacing="1" w:after="100" w:afterAutospacing="1" w:line="240" w:lineRule="auto"/>
        <w:rPr>
          <w:rFonts w:eastAsia="Times New Roman" w:cstheme="minorHAnsi"/>
          <w:b/>
          <w:bCs/>
          <w:lang w:val="en" w:eastAsia="en-GB"/>
        </w:rPr>
      </w:pPr>
    </w:p>
    <w:p w14:paraId="28B8EAC1" w14:textId="4E974316" w:rsidR="00DD4A58" w:rsidRDefault="007938D6" w:rsidP="00DD4A58">
      <w:pPr>
        <w:spacing w:before="100" w:beforeAutospacing="1" w:after="100" w:afterAutospacing="1" w:line="240" w:lineRule="auto"/>
        <w:rPr>
          <w:rFonts w:eastAsia="Times New Roman" w:cstheme="minorHAnsi"/>
          <w:b/>
          <w:bCs/>
          <w:lang w:val="en" w:eastAsia="en-GB"/>
        </w:rPr>
      </w:pPr>
      <w:r w:rsidRPr="0004408B">
        <w:rPr>
          <w:rFonts w:eastAsia="Times New Roman" w:cstheme="minorHAnsi"/>
          <w:b/>
          <w:bCs/>
          <w:lang w:val="en" w:eastAsia="en-GB"/>
        </w:rPr>
        <w:t>Please also refer to the following Government Guidance when completing the risk assessment</w:t>
      </w:r>
      <w:r w:rsidR="00C131F6">
        <w:rPr>
          <w:rFonts w:eastAsia="Times New Roman" w:cstheme="minorHAnsi"/>
          <w:b/>
          <w:bCs/>
          <w:lang w:val="en" w:eastAsia="en-GB"/>
        </w:rPr>
        <w:t xml:space="preserve"> checklist</w:t>
      </w:r>
      <w:r w:rsidRPr="0004408B">
        <w:rPr>
          <w:rFonts w:eastAsia="Times New Roman" w:cstheme="minorHAnsi"/>
          <w:b/>
          <w:bCs/>
          <w:lang w:val="en" w:eastAsia="en-GB"/>
        </w:rPr>
        <w:t xml:space="preserve">: </w:t>
      </w:r>
    </w:p>
    <w:p w14:paraId="6A697AAA" w14:textId="71833E53" w:rsidR="00A07B31" w:rsidRPr="00B57714" w:rsidRDefault="00361616" w:rsidP="00A07B31">
      <w:pPr>
        <w:rPr>
          <w:rFonts w:ascii="Calibri" w:eastAsia="Times New Roman" w:hAnsi="Calibri" w:cs="Calibri"/>
          <w:lang w:val="en" w:eastAsia="en-GB"/>
        </w:rPr>
      </w:pPr>
      <w:hyperlink r:id="rId33" w:history="1">
        <w:r w:rsidR="00A07B31" w:rsidRPr="00B57714">
          <w:rPr>
            <w:rFonts w:ascii="Calibri" w:eastAsia="Times New Roman" w:hAnsi="Calibri" w:cs="Calibri"/>
            <w:color w:val="0000FF"/>
            <w:u w:val="single"/>
            <w:lang w:val="en" w:eastAsia="en-GB"/>
          </w:rPr>
          <w:t>Actions for schools during the coronavirus outbreak</w:t>
        </w:r>
      </w:hyperlink>
      <w:r w:rsidR="00A07B31" w:rsidRPr="00B57714">
        <w:rPr>
          <w:rFonts w:ascii="Calibri" w:eastAsia="Times New Roman" w:hAnsi="Calibri" w:cs="Calibri"/>
          <w:lang w:val="en" w:eastAsia="en-GB"/>
        </w:rPr>
        <w:t>.</w:t>
      </w:r>
    </w:p>
    <w:p w14:paraId="07CBACD3" w14:textId="77777777" w:rsidR="00A07B31" w:rsidRPr="0004408B" w:rsidRDefault="00361616" w:rsidP="00A07B31">
      <w:pPr>
        <w:rPr>
          <w:rFonts w:ascii="Arial" w:eastAsia="Times New Roman" w:hAnsi="Arial" w:cs="Arial"/>
          <w:color w:val="0000FF"/>
          <w:u w:val="single"/>
          <w:lang w:val="en" w:eastAsia="en-GB"/>
        </w:rPr>
      </w:pPr>
      <w:hyperlink r:id="rId34" w:history="1">
        <w:r w:rsidR="00A07B31" w:rsidRPr="00B57714">
          <w:rPr>
            <w:rFonts w:ascii="Calibri" w:eastAsia="Times New Roman" w:hAnsi="Calibri" w:cs="Calibri"/>
            <w:color w:val="0000FF"/>
            <w:u w:val="single"/>
            <w:lang w:val="en" w:eastAsia="en-GB"/>
          </w:rPr>
          <w:t>guidance for special schools, specialist colleges, local authorities and any other settings</w:t>
        </w:r>
      </w:hyperlink>
    </w:p>
    <w:p w14:paraId="52FADBE7" w14:textId="77105D28" w:rsidR="00A07B31" w:rsidRPr="00B57714" w:rsidRDefault="00A07B31" w:rsidP="00A07B31">
      <w:pPr>
        <w:rPr>
          <w:rFonts w:ascii="Calibri" w:eastAsia="Times New Roman" w:hAnsi="Calibri" w:cs="Calibri"/>
          <w:lang w:val="en" w:eastAsia="en-GB"/>
        </w:rPr>
      </w:pPr>
      <w:r w:rsidRPr="00B57714">
        <w:rPr>
          <w:rFonts w:ascii="Calibri" w:eastAsia="Times New Roman" w:hAnsi="Calibri" w:cs="Calibri"/>
          <w:lang w:val="en" w:eastAsia="en-GB"/>
        </w:rPr>
        <w:lastRenderedPageBreak/>
        <w:t xml:space="preserve">Guidance re. children of critical workers and vulnerable children who can access education: </w:t>
      </w:r>
      <w:hyperlink r:id="rId35" w:history="1">
        <w:r w:rsidRPr="00B57714">
          <w:rPr>
            <w:rStyle w:val="Hyperlink"/>
            <w:rFonts w:ascii="Calibri" w:eastAsia="Times New Roman" w:hAnsi="Calibri" w:cs="Calibri"/>
            <w:lang w:val="en" w:eastAsia="en-GB"/>
          </w:rPr>
          <w:t>https://www.gov.uk/government/publications/coronavirus-covid-19-maintaining-educational-provision/guidance-for-schools-colleges-and-local-authorities-on-maintaining-educational-provision</w:t>
        </w:r>
      </w:hyperlink>
    </w:p>
    <w:p w14:paraId="63D5287D" w14:textId="1B305FFE" w:rsidR="00A07B31" w:rsidRPr="00B57714" w:rsidRDefault="00257D6F" w:rsidP="00A07B31">
      <w:pPr>
        <w:rPr>
          <w:rFonts w:ascii="Calibri" w:eastAsia="Times New Roman" w:hAnsi="Calibri" w:cs="Calibri"/>
          <w:lang w:val="en" w:eastAsia="en-GB"/>
        </w:rPr>
      </w:pPr>
      <w:r w:rsidRPr="00B57714">
        <w:rPr>
          <w:rFonts w:ascii="Calibri" w:eastAsia="Times New Roman" w:hAnsi="Calibri" w:cs="Calibri"/>
          <w:lang w:val="en" w:eastAsia="en-GB"/>
        </w:rPr>
        <w:t xml:space="preserve">Contingency Framework for Education and Childcare Settings: </w:t>
      </w:r>
      <w:hyperlink r:id="rId36" w:history="1">
        <w:r w:rsidR="00B57714" w:rsidRPr="00B57714">
          <w:rPr>
            <w:rStyle w:val="Hyperlink"/>
            <w:rFonts w:ascii="Calibri" w:eastAsia="Times New Roman" w:hAnsi="Calibri" w:cs="Calibri"/>
            <w:lang w:val="en" w:eastAsia="en-GB"/>
          </w:rPr>
          <w:t>https://www.gov.uk/government/publications/coronavirus-covid-19-contingency-framework-for-education-and-childcare-settings</w:t>
        </w:r>
      </w:hyperlink>
      <w:r w:rsidR="00B57714" w:rsidRPr="00B57714">
        <w:rPr>
          <w:rFonts w:ascii="Calibri" w:eastAsia="Times New Roman" w:hAnsi="Calibri" w:cs="Calibri"/>
          <w:lang w:val="en" w:eastAsia="en-GB"/>
        </w:rPr>
        <w:t>?</w:t>
      </w:r>
      <w:r w:rsidR="00B57714" w:rsidRPr="00B57714">
        <w:rPr>
          <w:rFonts w:ascii="Calibri" w:eastAsia="Times New Roman" w:hAnsi="Calibri" w:cs="Calibri"/>
          <w:lang w:val="en" w:eastAsia="en-GB"/>
        </w:rPr>
        <w:t xml:space="preserve"> </w:t>
      </w:r>
    </w:p>
    <w:p w14:paraId="4518FD66" w14:textId="5782509C" w:rsidR="001226E2" w:rsidRPr="00B57714" w:rsidRDefault="00257D6F" w:rsidP="00A07B31">
      <w:pPr>
        <w:rPr>
          <w:rFonts w:ascii="Calibri" w:eastAsia="Times New Roman" w:hAnsi="Calibri" w:cs="Calibri"/>
          <w:lang w:val="en" w:eastAsia="en-GB"/>
        </w:rPr>
      </w:pPr>
      <w:r w:rsidRPr="00B57714">
        <w:rPr>
          <w:rFonts w:ascii="Calibri" w:eastAsia="Times New Roman" w:hAnsi="Calibri" w:cs="Calibri"/>
          <w:lang w:val="en" w:eastAsia="en-GB"/>
        </w:rPr>
        <w:t xml:space="preserve">School Attendance: </w:t>
      </w:r>
      <w:hyperlink r:id="rId37" w:history="1">
        <w:r w:rsidR="00B57714" w:rsidRPr="00B57714">
          <w:rPr>
            <w:rStyle w:val="Hyperlink"/>
            <w:rFonts w:ascii="Calibri" w:eastAsia="Times New Roman" w:hAnsi="Calibri" w:cs="Calibri"/>
            <w:lang w:val="en" w:eastAsia="en-GB"/>
          </w:rPr>
          <w:t>https://www.gov.uk/government/publications/school-attendance</w:t>
        </w:r>
      </w:hyperlink>
      <w:r w:rsidR="00B57714" w:rsidRPr="00B57714">
        <w:rPr>
          <w:rFonts w:ascii="Calibri" w:eastAsia="Times New Roman" w:hAnsi="Calibri" w:cs="Calibri"/>
          <w:lang w:val="en" w:eastAsia="en-GB"/>
        </w:rPr>
        <w:t>?</w:t>
      </w:r>
      <w:r w:rsidR="00B57714" w:rsidRPr="00B57714">
        <w:rPr>
          <w:rFonts w:ascii="Calibri" w:eastAsia="Times New Roman" w:hAnsi="Calibri" w:cs="Calibri"/>
          <w:lang w:val="en" w:eastAsia="en-GB"/>
        </w:rPr>
        <w:t xml:space="preserve"> </w:t>
      </w:r>
    </w:p>
    <w:p w14:paraId="745FDD13" w14:textId="448E7A84" w:rsidR="00B57714" w:rsidRPr="00B57714" w:rsidRDefault="00A07B31" w:rsidP="00A07B31">
      <w:pPr>
        <w:rPr>
          <w:rFonts w:ascii="Calibri" w:eastAsia="Times New Roman" w:hAnsi="Calibri" w:cs="Calibri"/>
          <w:color w:val="0000FF" w:themeColor="hyperlink"/>
          <w:u w:val="single"/>
          <w:lang w:val="en" w:eastAsia="en-GB"/>
        </w:rPr>
      </w:pPr>
      <w:r w:rsidRPr="00B57714">
        <w:rPr>
          <w:rFonts w:ascii="Calibri" w:eastAsia="Times New Roman" w:hAnsi="Calibri" w:cs="Calibri"/>
          <w:lang w:val="en" w:eastAsia="en-GB"/>
        </w:rPr>
        <w:t>Protective measures for holiday or after school clubs:</w:t>
      </w:r>
      <w:r w:rsidRPr="00B57714">
        <w:rPr>
          <w:rFonts w:ascii="Calibri" w:hAnsi="Calibri" w:cs="Calibri"/>
        </w:rPr>
        <w:t xml:space="preserve"> </w:t>
      </w:r>
      <w:hyperlink r:id="rId38" w:history="1">
        <w:r w:rsidR="00B57714" w:rsidRPr="001C6698">
          <w:rPr>
            <w:rStyle w:val="Hyperlink"/>
            <w:rFonts w:ascii="Calibri" w:hAnsi="Calibri" w:cs="Calibri"/>
          </w:rPr>
          <w:t>https://www.gov.uk/government/publications/protective-measures-for-holiday-or-after-school-clubs-and-other-out-of-school-settings-for-children-during-the-coronavirus-covid-19-outbreak</w:t>
        </w:r>
      </w:hyperlink>
      <w:r w:rsidR="00B57714" w:rsidRPr="00B57714">
        <w:rPr>
          <w:rFonts w:ascii="Calibri" w:hAnsi="Calibri" w:cs="Calibri"/>
        </w:rPr>
        <w:t>?</w:t>
      </w:r>
      <w:r w:rsidR="00B57714">
        <w:rPr>
          <w:rFonts w:ascii="Calibri" w:hAnsi="Calibri" w:cs="Calibri"/>
        </w:rPr>
        <w:t xml:space="preserve"> </w:t>
      </w:r>
    </w:p>
    <w:p w14:paraId="790D1BD8" w14:textId="2889155E" w:rsidR="001226E2" w:rsidRPr="00B57714" w:rsidRDefault="00A07B31" w:rsidP="00A07B31">
      <w:pPr>
        <w:rPr>
          <w:rFonts w:ascii="Calibri" w:eastAsia="Times New Roman" w:hAnsi="Calibri" w:cs="Calibri"/>
          <w:lang w:val="en" w:eastAsia="en-GB"/>
        </w:rPr>
      </w:pPr>
      <w:r w:rsidRPr="00B57714">
        <w:rPr>
          <w:rFonts w:ascii="Calibri" w:eastAsia="Times New Roman" w:hAnsi="Calibri" w:cs="Calibri"/>
          <w:lang w:val="en" w:eastAsia="en-GB"/>
        </w:rPr>
        <w:t xml:space="preserve">Face coverings in education: </w:t>
      </w:r>
      <w:hyperlink r:id="rId39" w:history="1">
        <w:r w:rsidR="00913378" w:rsidRPr="001C6698">
          <w:rPr>
            <w:rStyle w:val="Hyperlink"/>
            <w:rFonts w:ascii="Calibri" w:eastAsia="Times New Roman" w:hAnsi="Calibri" w:cs="Calibri"/>
            <w:lang w:val="en" w:eastAsia="en-GB"/>
          </w:rPr>
          <w:t>https://www.gov.uk/government/publications/face-coverings-in-education/face-coverings-in-education</w:t>
        </w:r>
      </w:hyperlink>
      <w:r w:rsidR="00913378">
        <w:rPr>
          <w:rFonts w:ascii="Calibri" w:eastAsia="Times New Roman" w:hAnsi="Calibri" w:cs="Calibri"/>
          <w:lang w:val="en" w:eastAsia="en-GB"/>
        </w:rPr>
        <w:t xml:space="preserve"> </w:t>
      </w:r>
    </w:p>
    <w:p w14:paraId="4A93E5A9" w14:textId="662FF1CF" w:rsidR="00A07B31" w:rsidRPr="00B57714" w:rsidRDefault="00A07B31" w:rsidP="00A07B31">
      <w:pPr>
        <w:rPr>
          <w:rFonts w:ascii="Calibri" w:eastAsia="Times New Roman" w:hAnsi="Calibri" w:cs="Calibri"/>
          <w:lang w:val="en" w:eastAsia="en-GB"/>
        </w:rPr>
      </w:pPr>
      <w:r w:rsidRPr="00B57714">
        <w:rPr>
          <w:rFonts w:ascii="Calibri" w:eastAsia="Times New Roman" w:hAnsi="Calibri" w:cs="Calibri"/>
          <w:lang w:val="en" w:eastAsia="en-GB"/>
        </w:rPr>
        <w:t xml:space="preserve">Mass asymptomatic testing in schools/ colleges: </w:t>
      </w:r>
      <w:hyperlink r:id="rId40" w:history="1">
        <w:r w:rsidR="00913378" w:rsidRPr="001C6698">
          <w:rPr>
            <w:rStyle w:val="Hyperlink"/>
            <w:rFonts w:ascii="Calibri" w:eastAsia="Times New Roman" w:hAnsi="Calibri" w:cs="Calibri"/>
            <w:lang w:val="en" w:eastAsia="en-GB"/>
          </w:rPr>
          <w:t>https://www.gov.uk/guidance/asymptomatic-testing-in-schools-and-colleges</w:t>
        </w:r>
      </w:hyperlink>
      <w:r w:rsidR="00913378" w:rsidRPr="00913378">
        <w:rPr>
          <w:rFonts w:ascii="Calibri" w:eastAsia="Times New Roman" w:hAnsi="Calibri" w:cs="Calibri"/>
          <w:lang w:val="en" w:eastAsia="en-GB"/>
        </w:rPr>
        <w:t>?</w:t>
      </w:r>
      <w:r w:rsidR="00913378">
        <w:rPr>
          <w:rFonts w:ascii="Calibri" w:eastAsia="Times New Roman" w:hAnsi="Calibri" w:cs="Calibri"/>
          <w:lang w:val="en" w:eastAsia="en-GB"/>
        </w:rPr>
        <w:t xml:space="preserve"> </w:t>
      </w:r>
    </w:p>
    <w:p w14:paraId="15B22513" w14:textId="638BAF19" w:rsidR="007938D6" w:rsidRPr="00913378" w:rsidRDefault="00913378" w:rsidP="00DD4A58">
      <w:pPr>
        <w:spacing w:before="100" w:beforeAutospacing="1" w:after="100" w:afterAutospacing="1" w:line="240" w:lineRule="auto"/>
        <w:rPr>
          <w:rFonts w:ascii="Calibri" w:eastAsia="Times New Roman" w:hAnsi="Calibri" w:cs="Calibri"/>
          <w:lang w:val="en" w:eastAsia="en-GB"/>
        </w:rPr>
      </w:pPr>
      <w:r>
        <w:rPr>
          <w:rFonts w:ascii="Calibri" w:eastAsia="Times New Roman" w:hAnsi="Calibri" w:cs="Calibri"/>
          <w:lang w:val="en" w:eastAsia="en-GB"/>
        </w:rPr>
        <w:t>G</w:t>
      </w:r>
      <w:r w:rsidR="00396351" w:rsidRPr="00913378">
        <w:rPr>
          <w:rFonts w:ascii="Calibri" w:eastAsia="Times New Roman" w:hAnsi="Calibri" w:cs="Calibri"/>
          <w:lang w:val="en" w:eastAsia="en-GB"/>
        </w:rPr>
        <w:t>uidance on hand cleanin</w:t>
      </w:r>
      <w:r w:rsidRPr="00913378">
        <w:rPr>
          <w:rFonts w:ascii="Calibri" w:eastAsia="Times New Roman" w:hAnsi="Calibri" w:cs="Calibri"/>
          <w:lang w:val="en" w:eastAsia="en-GB"/>
        </w:rPr>
        <w:t>g</w:t>
      </w:r>
      <w:r>
        <w:rPr>
          <w:rFonts w:ascii="Calibri" w:eastAsia="Times New Roman" w:hAnsi="Calibri" w:cs="Calibri"/>
          <w:lang w:val="en" w:eastAsia="en-GB"/>
        </w:rPr>
        <w:t xml:space="preserve">:  </w:t>
      </w:r>
      <w:hyperlink r:id="rId41" w:history="1">
        <w:r w:rsidRPr="001C6698">
          <w:rPr>
            <w:rStyle w:val="Hyperlink"/>
            <w:rFonts w:ascii="Calibri" w:eastAsia="Times New Roman" w:hAnsi="Calibri" w:cs="Calibri"/>
            <w:lang w:val="en" w:eastAsia="en-GB"/>
          </w:rPr>
          <w:t>https://www.gov.uk/government/publications/health-protection-in-schools-and-other-childcare-facilities/chapter-3-prevention-and-control</w:t>
        </w:r>
      </w:hyperlink>
      <w:r>
        <w:rPr>
          <w:rFonts w:ascii="Calibri" w:eastAsia="Times New Roman" w:hAnsi="Calibri" w:cs="Calibri"/>
          <w:lang w:val="en" w:eastAsia="en-GB"/>
        </w:rPr>
        <w:t xml:space="preserve"> </w:t>
      </w:r>
    </w:p>
    <w:p w14:paraId="5DB3C2FE" w14:textId="22687B04" w:rsidR="007D28A9" w:rsidRPr="00B57714" w:rsidRDefault="00361616" w:rsidP="00257D6F">
      <w:pPr>
        <w:spacing w:before="100" w:beforeAutospacing="1" w:after="100" w:afterAutospacing="1" w:line="240" w:lineRule="auto"/>
        <w:rPr>
          <w:rFonts w:ascii="Calibri" w:eastAsia="Times New Roman" w:hAnsi="Calibri" w:cs="Calibri"/>
          <w:lang w:val="en" w:eastAsia="en-GB"/>
        </w:rPr>
      </w:pPr>
      <w:hyperlink r:id="rId42" w:history="1">
        <w:r w:rsidR="007D68F7" w:rsidRPr="00B57714">
          <w:rPr>
            <w:rFonts w:ascii="Calibri" w:eastAsia="Times New Roman" w:hAnsi="Calibri" w:cs="Calibri"/>
            <w:color w:val="0000FF"/>
            <w:u w:val="single"/>
            <w:lang w:val="en" w:eastAsia="en-GB"/>
          </w:rPr>
          <w:t>COVID-19: cleaning of non-healthcare settings guidance</w:t>
        </w:r>
      </w:hyperlink>
      <w:r w:rsidR="007D68F7" w:rsidRPr="00B57714">
        <w:rPr>
          <w:rFonts w:ascii="Calibri" w:eastAsia="Times New Roman" w:hAnsi="Calibri" w:cs="Calibri"/>
          <w:lang w:val="en" w:eastAsia="en-GB"/>
        </w:rPr>
        <w:t>.</w:t>
      </w:r>
    </w:p>
    <w:p w14:paraId="445541CE" w14:textId="15CA5EBF" w:rsidR="007D68F7" w:rsidRPr="00B57714" w:rsidRDefault="00361616">
      <w:pPr>
        <w:rPr>
          <w:rFonts w:ascii="Calibri" w:eastAsia="Times New Roman" w:hAnsi="Calibri" w:cs="Calibri"/>
          <w:lang w:val="en" w:eastAsia="en-GB"/>
        </w:rPr>
      </w:pPr>
      <w:hyperlink r:id="rId43" w:history="1">
        <w:r w:rsidR="007D68F7" w:rsidRPr="00B57714">
          <w:rPr>
            <w:rFonts w:ascii="Calibri" w:eastAsia="Times New Roman" w:hAnsi="Calibri" w:cs="Calibri"/>
            <w:color w:val="0000FF"/>
            <w:u w:val="single"/>
            <w:lang w:val="en" w:eastAsia="en-GB"/>
          </w:rPr>
          <w:t>safe working in education, childcare and children’s social care settings, including the use of personal protective equipment (PPE)</w:t>
        </w:r>
      </w:hyperlink>
    </w:p>
    <w:p w14:paraId="1C46AD44" w14:textId="55920DCA" w:rsidR="00396351" w:rsidRPr="00B57714" w:rsidRDefault="00361616">
      <w:pPr>
        <w:rPr>
          <w:rFonts w:ascii="Calibri" w:eastAsia="Times New Roman" w:hAnsi="Calibri" w:cs="Calibri"/>
          <w:color w:val="0000FF"/>
          <w:u w:val="single"/>
          <w:lang w:val="en" w:eastAsia="en-GB"/>
        </w:rPr>
      </w:pPr>
      <w:hyperlink r:id="rId44" w:history="1">
        <w:r w:rsidR="00396351" w:rsidRPr="00B57714">
          <w:rPr>
            <w:rFonts w:ascii="Calibri" w:eastAsia="Times New Roman" w:hAnsi="Calibri" w:cs="Calibri"/>
            <w:color w:val="0000FF"/>
            <w:u w:val="single"/>
            <w:lang w:val="en" w:eastAsia="en-GB"/>
          </w:rPr>
          <w:t>COVID-19: guidance on shielding and protecting people defined on medical grounds as extremely vulnerable</w:t>
        </w:r>
      </w:hyperlink>
    </w:p>
    <w:p w14:paraId="5F27D539" w14:textId="755E747A" w:rsidR="00396351" w:rsidRPr="00B57714" w:rsidRDefault="00361616">
      <w:pPr>
        <w:rPr>
          <w:rFonts w:ascii="Calibri" w:eastAsia="Times New Roman" w:hAnsi="Calibri" w:cs="Calibri"/>
          <w:color w:val="0000FF"/>
          <w:u w:val="single"/>
          <w:lang w:val="en" w:eastAsia="en-GB"/>
        </w:rPr>
      </w:pPr>
      <w:hyperlink r:id="rId45" w:history="1">
        <w:r w:rsidR="00396351" w:rsidRPr="00B57714">
          <w:rPr>
            <w:rFonts w:ascii="Calibri" w:eastAsia="Times New Roman" w:hAnsi="Calibri" w:cs="Calibri"/>
            <w:color w:val="0000FF"/>
            <w:u w:val="single"/>
            <w:lang w:val="en" w:eastAsia="en-GB"/>
          </w:rPr>
          <w:t>Early Years Foundation Stage</w:t>
        </w:r>
      </w:hyperlink>
    </w:p>
    <w:p w14:paraId="43A76508" w14:textId="4973EDE4" w:rsidR="00396351" w:rsidRPr="00B57714" w:rsidRDefault="00361616">
      <w:pPr>
        <w:rPr>
          <w:rFonts w:ascii="Calibri" w:eastAsia="Times New Roman" w:hAnsi="Calibri" w:cs="Calibri"/>
          <w:color w:val="0000FF"/>
          <w:u w:val="single"/>
          <w:lang w:val="en" w:eastAsia="en-GB"/>
        </w:rPr>
      </w:pPr>
      <w:hyperlink r:id="rId46" w:history="1">
        <w:r w:rsidR="00396351" w:rsidRPr="00B57714">
          <w:rPr>
            <w:rFonts w:ascii="Calibri" w:eastAsia="Times New Roman" w:hAnsi="Calibri" w:cs="Calibri"/>
            <w:color w:val="0000FF"/>
            <w:u w:val="single"/>
            <w:lang w:val="en" w:eastAsia="en-GB"/>
          </w:rPr>
          <w:t>Coronavirus (COVID-19): safer travel guidance for passengers</w:t>
        </w:r>
      </w:hyperlink>
    </w:p>
    <w:p w14:paraId="7F7A1798" w14:textId="072C4118" w:rsidR="00396351" w:rsidRPr="00B57714" w:rsidRDefault="00361616">
      <w:pPr>
        <w:rPr>
          <w:rFonts w:ascii="Calibri" w:eastAsia="Times New Roman" w:hAnsi="Calibri" w:cs="Calibri"/>
          <w:lang w:val="en" w:eastAsia="en-GB"/>
        </w:rPr>
      </w:pPr>
      <w:hyperlink r:id="rId47" w:history="1">
        <w:r w:rsidR="00396351" w:rsidRPr="00B57714">
          <w:rPr>
            <w:rFonts w:ascii="Calibri" w:eastAsia="Times New Roman" w:hAnsi="Calibri" w:cs="Calibri"/>
            <w:color w:val="0000FF"/>
            <w:u w:val="single"/>
            <w:lang w:val="en" w:eastAsia="en-GB"/>
          </w:rPr>
          <w:t>COVID-19: guidance for households with possible coronavirus infection</w:t>
        </w:r>
      </w:hyperlink>
      <w:r w:rsidR="00396351" w:rsidRPr="00B57714">
        <w:rPr>
          <w:rFonts w:ascii="Calibri" w:eastAsia="Times New Roman" w:hAnsi="Calibri" w:cs="Calibri"/>
          <w:lang w:val="en" w:eastAsia="en-GB"/>
        </w:rPr>
        <w:t>)</w:t>
      </w:r>
    </w:p>
    <w:p w14:paraId="47C9DCE8" w14:textId="52D03E83" w:rsidR="00396351" w:rsidRPr="00B57714" w:rsidRDefault="00361616">
      <w:pPr>
        <w:rPr>
          <w:rFonts w:ascii="Calibri" w:eastAsia="Times New Roman" w:hAnsi="Calibri" w:cs="Calibri"/>
          <w:color w:val="0000FF"/>
          <w:u w:val="single"/>
          <w:lang w:val="en" w:eastAsia="en-GB"/>
        </w:rPr>
      </w:pPr>
      <w:hyperlink r:id="rId48" w:history="1">
        <w:r w:rsidR="00396351" w:rsidRPr="00B57714">
          <w:rPr>
            <w:rFonts w:ascii="Calibri" w:eastAsia="Times New Roman" w:hAnsi="Calibri" w:cs="Calibri"/>
            <w:color w:val="0000FF"/>
            <w:u w:val="single"/>
            <w:lang w:val="en" w:eastAsia="en-GB"/>
          </w:rPr>
          <w:t>COVID-19: cleaning of non-healthcare settings guidance</w:t>
        </w:r>
      </w:hyperlink>
    </w:p>
    <w:p w14:paraId="26DE5FBC" w14:textId="77777777" w:rsidR="00A07B31" w:rsidRPr="0004408B" w:rsidRDefault="00A07B31">
      <w:pPr>
        <w:rPr>
          <w:rFonts w:ascii="Arial" w:eastAsia="Times New Roman" w:hAnsi="Arial" w:cs="Arial"/>
          <w:color w:val="0000FF"/>
          <w:u w:val="single"/>
          <w:lang w:val="en" w:eastAsia="en-GB"/>
        </w:rPr>
      </w:pPr>
    </w:p>
    <w:sectPr w:rsidR="00A07B31" w:rsidRPr="0004408B" w:rsidSect="001C7839">
      <w:type w:val="continuous"/>
      <w:pgSz w:w="16838" w:h="11906" w:orient="landscape"/>
      <w:pgMar w:top="567"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74848" w14:textId="77777777" w:rsidR="008376B3" w:rsidRDefault="008376B3" w:rsidP="00B36B36">
      <w:pPr>
        <w:spacing w:after="0" w:line="240" w:lineRule="auto"/>
      </w:pPr>
      <w:r>
        <w:separator/>
      </w:r>
    </w:p>
  </w:endnote>
  <w:endnote w:type="continuationSeparator" w:id="0">
    <w:p w14:paraId="495BDCEC" w14:textId="77777777" w:rsidR="008376B3" w:rsidRDefault="008376B3" w:rsidP="00B36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910776"/>
      <w:docPartObj>
        <w:docPartGallery w:val="Page Numbers (Bottom of Page)"/>
        <w:docPartUnique/>
      </w:docPartObj>
    </w:sdtPr>
    <w:sdtEndPr>
      <w:rPr>
        <w:noProof/>
      </w:rPr>
    </w:sdtEndPr>
    <w:sdtContent>
      <w:p w14:paraId="054FEC51" w14:textId="77777777" w:rsidR="00361616" w:rsidRDefault="0036161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629A4CF" w14:textId="77777777" w:rsidR="00361616" w:rsidRDefault="00361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E4AE" w14:textId="77777777" w:rsidR="008376B3" w:rsidRDefault="008376B3" w:rsidP="00B36B36">
      <w:pPr>
        <w:spacing w:after="0" w:line="240" w:lineRule="auto"/>
      </w:pPr>
      <w:r>
        <w:separator/>
      </w:r>
    </w:p>
  </w:footnote>
  <w:footnote w:type="continuationSeparator" w:id="0">
    <w:p w14:paraId="0195BF55" w14:textId="77777777" w:rsidR="008376B3" w:rsidRDefault="008376B3" w:rsidP="00B36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A58E2"/>
    <w:multiLevelType w:val="hybridMultilevel"/>
    <w:tmpl w:val="4E706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C5A8F"/>
    <w:multiLevelType w:val="multilevel"/>
    <w:tmpl w:val="D096BB1A"/>
    <w:lvl w:ilvl="0">
      <w:start w:val="1"/>
      <w:numFmt w:val="bullet"/>
      <w:lvlText w:val=""/>
      <w:lvlJc w:val="left"/>
      <w:pPr>
        <w:tabs>
          <w:tab w:val="num" w:pos="785"/>
        </w:tabs>
        <w:ind w:left="785"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3A32A0"/>
    <w:multiLevelType w:val="hybridMultilevel"/>
    <w:tmpl w:val="01E65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F772F4"/>
    <w:multiLevelType w:val="multilevel"/>
    <w:tmpl w:val="B17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A4B6F"/>
    <w:multiLevelType w:val="multilevel"/>
    <w:tmpl w:val="2E88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401CA4"/>
    <w:multiLevelType w:val="hybridMultilevel"/>
    <w:tmpl w:val="87F08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4E050D"/>
    <w:multiLevelType w:val="multilevel"/>
    <w:tmpl w:val="B004305A"/>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E15F5"/>
    <w:multiLevelType w:val="hybridMultilevel"/>
    <w:tmpl w:val="07D2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82BE8"/>
    <w:multiLevelType w:val="hybridMultilevel"/>
    <w:tmpl w:val="35C2D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E95005"/>
    <w:multiLevelType w:val="multilevel"/>
    <w:tmpl w:val="14C66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9"/>
  </w:num>
  <w:num w:numId="4">
    <w:abstractNumId w:val="6"/>
  </w:num>
  <w:num w:numId="5">
    <w:abstractNumId w:val="3"/>
  </w:num>
  <w:num w:numId="6">
    <w:abstractNumId w:val="1"/>
  </w:num>
  <w:num w:numId="7">
    <w:abstractNumId w:val="4"/>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C5"/>
    <w:rsid w:val="00002823"/>
    <w:rsid w:val="00006F83"/>
    <w:rsid w:val="00035D6C"/>
    <w:rsid w:val="0004408B"/>
    <w:rsid w:val="0004652B"/>
    <w:rsid w:val="00047E6F"/>
    <w:rsid w:val="0006159E"/>
    <w:rsid w:val="00064B9D"/>
    <w:rsid w:val="0008357D"/>
    <w:rsid w:val="000958DC"/>
    <w:rsid w:val="00096A2D"/>
    <w:rsid w:val="00097497"/>
    <w:rsid w:val="00097E11"/>
    <w:rsid w:val="000A5B4E"/>
    <w:rsid w:val="000C2C16"/>
    <w:rsid w:val="000D0738"/>
    <w:rsid w:val="000D37BC"/>
    <w:rsid w:val="000E1159"/>
    <w:rsid w:val="000F1463"/>
    <w:rsid w:val="001052D9"/>
    <w:rsid w:val="0012247D"/>
    <w:rsid w:val="001226E2"/>
    <w:rsid w:val="00127B90"/>
    <w:rsid w:val="00141F4C"/>
    <w:rsid w:val="00162B02"/>
    <w:rsid w:val="00171182"/>
    <w:rsid w:val="00173439"/>
    <w:rsid w:val="00181944"/>
    <w:rsid w:val="001C5760"/>
    <w:rsid w:val="001C7839"/>
    <w:rsid w:val="001E3CD0"/>
    <w:rsid w:val="00207FC2"/>
    <w:rsid w:val="00240C6B"/>
    <w:rsid w:val="00242B33"/>
    <w:rsid w:val="00254DA1"/>
    <w:rsid w:val="00255E70"/>
    <w:rsid w:val="00257D6F"/>
    <w:rsid w:val="00263F60"/>
    <w:rsid w:val="00266A31"/>
    <w:rsid w:val="00273F25"/>
    <w:rsid w:val="00280E32"/>
    <w:rsid w:val="002870EA"/>
    <w:rsid w:val="002942A0"/>
    <w:rsid w:val="00296D06"/>
    <w:rsid w:val="002A5843"/>
    <w:rsid w:val="002A58F7"/>
    <w:rsid w:val="002A6195"/>
    <w:rsid w:val="002D6184"/>
    <w:rsid w:val="002E44C0"/>
    <w:rsid w:val="002F795A"/>
    <w:rsid w:val="00313B55"/>
    <w:rsid w:val="003406C9"/>
    <w:rsid w:val="003408BB"/>
    <w:rsid w:val="00346F80"/>
    <w:rsid w:val="00361616"/>
    <w:rsid w:val="00375E66"/>
    <w:rsid w:val="00396351"/>
    <w:rsid w:val="003B37DC"/>
    <w:rsid w:val="003E31F6"/>
    <w:rsid w:val="003E533F"/>
    <w:rsid w:val="003F1CB3"/>
    <w:rsid w:val="00405D6C"/>
    <w:rsid w:val="004124AD"/>
    <w:rsid w:val="00412891"/>
    <w:rsid w:val="00412A9C"/>
    <w:rsid w:val="00444F89"/>
    <w:rsid w:val="004578DC"/>
    <w:rsid w:val="00460C67"/>
    <w:rsid w:val="00465229"/>
    <w:rsid w:val="004679E9"/>
    <w:rsid w:val="00472EA1"/>
    <w:rsid w:val="004810FD"/>
    <w:rsid w:val="004A1743"/>
    <w:rsid w:val="004A3A2B"/>
    <w:rsid w:val="004D5CE8"/>
    <w:rsid w:val="004E0733"/>
    <w:rsid w:val="004E22EA"/>
    <w:rsid w:val="004E2C83"/>
    <w:rsid w:val="005025C6"/>
    <w:rsid w:val="00502C3A"/>
    <w:rsid w:val="00512E90"/>
    <w:rsid w:val="005143CE"/>
    <w:rsid w:val="00516872"/>
    <w:rsid w:val="00520182"/>
    <w:rsid w:val="00534992"/>
    <w:rsid w:val="00547362"/>
    <w:rsid w:val="005C2DFE"/>
    <w:rsid w:val="005E1E3B"/>
    <w:rsid w:val="005E446E"/>
    <w:rsid w:val="005F2001"/>
    <w:rsid w:val="0060101C"/>
    <w:rsid w:val="0062148E"/>
    <w:rsid w:val="00632975"/>
    <w:rsid w:val="00643BAA"/>
    <w:rsid w:val="006447F3"/>
    <w:rsid w:val="006B52D2"/>
    <w:rsid w:val="006D5F84"/>
    <w:rsid w:val="006D65DF"/>
    <w:rsid w:val="006E1407"/>
    <w:rsid w:val="006E78CE"/>
    <w:rsid w:val="006F59A3"/>
    <w:rsid w:val="00717CC6"/>
    <w:rsid w:val="00722451"/>
    <w:rsid w:val="007318C5"/>
    <w:rsid w:val="00731E27"/>
    <w:rsid w:val="007347DD"/>
    <w:rsid w:val="007370B2"/>
    <w:rsid w:val="00737586"/>
    <w:rsid w:val="00740CE9"/>
    <w:rsid w:val="00742A03"/>
    <w:rsid w:val="007532DD"/>
    <w:rsid w:val="00757013"/>
    <w:rsid w:val="00772522"/>
    <w:rsid w:val="00775A01"/>
    <w:rsid w:val="007938D6"/>
    <w:rsid w:val="00796483"/>
    <w:rsid w:val="007A0DAB"/>
    <w:rsid w:val="007B42F1"/>
    <w:rsid w:val="007D28A9"/>
    <w:rsid w:val="007D473C"/>
    <w:rsid w:val="007D68F7"/>
    <w:rsid w:val="007D7358"/>
    <w:rsid w:val="007F56B7"/>
    <w:rsid w:val="007F72F0"/>
    <w:rsid w:val="008058F4"/>
    <w:rsid w:val="00824DA7"/>
    <w:rsid w:val="00835CAC"/>
    <w:rsid w:val="008376B3"/>
    <w:rsid w:val="008400EC"/>
    <w:rsid w:val="008440A6"/>
    <w:rsid w:val="00845B2E"/>
    <w:rsid w:val="00865F27"/>
    <w:rsid w:val="00873F50"/>
    <w:rsid w:val="008B29C6"/>
    <w:rsid w:val="008B4D64"/>
    <w:rsid w:val="008D16F4"/>
    <w:rsid w:val="008E07AF"/>
    <w:rsid w:val="008E34AD"/>
    <w:rsid w:val="008E3F64"/>
    <w:rsid w:val="00913378"/>
    <w:rsid w:val="00917975"/>
    <w:rsid w:val="00946212"/>
    <w:rsid w:val="009512F0"/>
    <w:rsid w:val="00976EC0"/>
    <w:rsid w:val="009800A4"/>
    <w:rsid w:val="00987C59"/>
    <w:rsid w:val="009A2F6A"/>
    <w:rsid w:val="009D11BC"/>
    <w:rsid w:val="009D4377"/>
    <w:rsid w:val="009D748E"/>
    <w:rsid w:val="009E5080"/>
    <w:rsid w:val="009E66FA"/>
    <w:rsid w:val="00A03FA2"/>
    <w:rsid w:val="00A04A03"/>
    <w:rsid w:val="00A07B31"/>
    <w:rsid w:val="00A31AF8"/>
    <w:rsid w:val="00A34E04"/>
    <w:rsid w:val="00A40CF7"/>
    <w:rsid w:val="00A419B1"/>
    <w:rsid w:val="00A41D47"/>
    <w:rsid w:val="00A434C0"/>
    <w:rsid w:val="00A434D8"/>
    <w:rsid w:val="00A53DA0"/>
    <w:rsid w:val="00A6492D"/>
    <w:rsid w:val="00A95945"/>
    <w:rsid w:val="00A975E7"/>
    <w:rsid w:val="00A9792C"/>
    <w:rsid w:val="00AA477A"/>
    <w:rsid w:val="00AB4A45"/>
    <w:rsid w:val="00AD4A2B"/>
    <w:rsid w:val="00B02B3D"/>
    <w:rsid w:val="00B12A89"/>
    <w:rsid w:val="00B167E0"/>
    <w:rsid w:val="00B36B36"/>
    <w:rsid w:val="00B57714"/>
    <w:rsid w:val="00B87CA0"/>
    <w:rsid w:val="00B976E8"/>
    <w:rsid w:val="00BA68C2"/>
    <w:rsid w:val="00BB44BB"/>
    <w:rsid w:val="00BC390E"/>
    <w:rsid w:val="00BD24FB"/>
    <w:rsid w:val="00BE2F71"/>
    <w:rsid w:val="00BE656B"/>
    <w:rsid w:val="00C0187B"/>
    <w:rsid w:val="00C05E43"/>
    <w:rsid w:val="00C078A9"/>
    <w:rsid w:val="00C131F6"/>
    <w:rsid w:val="00C23960"/>
    <w:rsid w:val="00C3691C"/>
    <w:rsid w:val="00C37669"/>
    <w:rsid w:val="00C8374F"/>
    <w:rsid w:val="00C96257"/>
    <w:rsid w:val="00CB2766"/>
    <w:rsid w:val="00CB35F1"/>
    <w:rsid w:val="00CD31D1"/>
    <w:rsid w:val="00D0023C"/>
    <w:rsid w:val="00D00381"/>
    <w:rsid w:val="00D05F51"/>
    <w:rsid w:val="00D10DD8"/>
    <w:rsid w:val="00D14ECD"/>
    <w:rsid w:val="00D3447B"/>
    <w:rsid w:val="00D4232A"/>
    <w:rsid w:val="00D509F1"/>
    <w:rsid w:val="00D71562"/>
    <w:rsid w:val="00D770C9"/>
    <w:rsid w:val="00D809FE"/>
    <w:rsid w:val="00D81C87"/>
    <w:rsid w:val="00D975DD"/>
    <w:rsid w:val="00DA7308"/>
    <w:rsid w:val="00DB23CE"/>
    <w:rsid w:val="00DB6681"/>
    <w:rsid w:val="00DD4A58"/>
    <w:rsid w:val="00E121BE"/>
    <w:rsid w:val="00E512AE"/>
    <w:rsid w:val="00E907F0"/>
    <w:rsid w:val="00EA0C26"/>
    <w:rsid w:val="00EA54AF"/>
    <w:rsid w:val="00EB3CB8"/>
    <w:rsid w:val="00EE0D6C"/>
    <w:rsid w:val="00EF1DB8"/>
    <w:rsid w:val="00F10925"/>
    <w:rsid w:val="00F12A4E"/>
    <w:rsid w:val="00F44CC8"/>
    <w:rsid w:val="00F45A79"/>
    <w:rsid w:val="00F92953"/>
    <w:rsid w:val="00FA0C38"/>
    <w:rsid w:val="00FA4F87"/>
    <w:rsid w:val="00FD2644"/>
    <w:rsid w:val="00FE350A"/>
    <w:rsid w:val="00FE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3F7A"/>
  <w15:docId w15:val="{6F5EE414-7658-EE46-B020-09C9FC1E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7A"/>
    <w:pPr>
      <w:ind w:left="720"/>
      <w:contextualSpacing/>
    </w:pPr>
  </w:style>
  <w:style w:type="table" w:styleId="TableGrid">
    <w:name w:val="Table Grid"/>
    <w:basedOn w:val="TableNormal"/>
    <w:uiPriority w:val="59"/>
    <w:rsid w:val="00AA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6B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B36"/>
  </w:style>
  <w:style w:type="paragraph" w:styleId="Footer">
    <w:name w:val="footer"/>
    <w:basedOn w:val="Normal"/>
    <w:link w:val="FooterChar"/>
    <w:uiPriority w:val="99"/>
    <w:unhideWhenUsed/>
    <w:rsid w:val="00B36B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B36"/>
  </w:style>
  <w:style w:type="paragraph" w:styleId="BalloonText">
    <w:name w:val="Balloon Text"/>
    <w:basedOn w:val="Normal"/>
    <w:link w:val="BalloonTextChar"/>
    <w:uiPriority w:val="99"/>
    <w:semiHidden/>
    <w:unhideWhenUsed/>
    <w:rsid w:val="00AB4A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4A45"/>
    <w:rPr>
      <w:rFonts w:ascii="Times New Roman" w:hAnsi="Times New Roman" w:cs="Times New Roman"/>
      <w:sz w:val="18"/>
      <w:szCs w:val="18"/>
    </w:rPr>
  </w:style>
  <w:style w:type="paragraph" w:styleId="CommentText">
    <w:name w:val="annotation text"/>
    <w:basedOn w:val="Normal"/>
    <w:link w:val="CommentTextChar"/>
    <w:uiPriority w:val="99"/>
    <w:unhideWhenUsed/>
    <w:rsid w:val="002A58F7"/>
    <w:pPr>
      <w:spacing w:line="240" w:lineRule="auto"/>
    </w:pPr>
    <w:rPr>
      <w:sz w:val="20"/>
      <w:szCs w:val="20"/>
    </w:rPr>
  </w:style>
  <w:style w:type="character" w:customStyle="1" w:styleId="CommentTextChar">
    <w:name w:val="Comment Text Char"/>
    <w:basedOn w:val="DefaultParagraphFont"/>
    <w:link w:val="CommentText"/>
    <w:uiPriority w:val="99"/>
    <w:rsid w:val="002A58F7"/>
    <w:rPr>
      <w:sz w:val="20"/>
      <w:szCs w:val="20"/>
    </w:rPr>
  </w:style>
  <w:style w:type="character" w:styleId="Hyperlink">
    <w:name w:val="Hyperlink"/>
    <w:basedOn w:val="DefaultParagraphFont"/>
    <w:uiPriority w:val="99"/>
    <w:unhideWhenUsed/>
    <w:rsid w:val="002A58F7"/>
    <w:rPr>
      <w:color w:val="0000FF" w:themeColor="hyperlink"/>
      <w:u w:val="single"/>
    </w:rPr>
  </w:style>
  <w:style w:type="character" w:styleId="FollowedHyperlink">
    <w:name w:val="FollowedHyperlink"/>
    <w:basedOn w:val="DefaultParagraphFont"/>
    <w:uiPriority w:val="99"/>
    <w:semiHidden/>
    <w:unhideWhenUsed/>
    <w:rsid w:val="00BE2F71"/>
    <w:rPr>
      <w:color w:val="800080" w:themeColor="followedHyperlink"/>
      <w:u w:val="single"/>
    </w:rPr>
  </w:style>
  <w:style w:type="character" w:styleId="UnresolvedMention">
    <w:name w:val="Unresolved Mention"/>
    <w:basedOn w:val="DefaultParagraphFont"/>
    <w:uiPriority w:val="99"/>
    <w:semiHidden/>
    <w:unhideWhenUsed/>
    <w:rsid w:val="00BE2F71"/>
    <w:rPr>
      <w:color w:val="605E5C"/>
      <w:shd w:val="clear" w:color="auto" w:fill="E1DFDD"/>
    </w:rPr>
  </w:style>
  <w:style w:type="paragraph" w:customStyle="1" w:styleId="1Text">
    <w:name w:val="1 Text"/>
    <w:basedOn w:val="Normal"/>
    <w:rsid w:val="001C7839"/>
    <w:pPr>
      <w:spacing w:after="0" w:line="240" w:lineRule="exact"/>
    </w:pPr>
    <w:rPr>
      <w:rFonts w:ascii="Arial" w:eastAsia="Times New Roman" w:hAnsi="Arial" w:cs="Times New Roman"/>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58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ntralbedfordshire.gov.uk/info/96/human_resources/562/health_and_safety" TargetMode="External"/><Relationship Id="rId18" Type="http://schemas.openxmlformats.org/officeDocument/2006/relationships/hyperlink" Target="http://www.hse.gov.uk/services/education/index.htm" TargetMode="External"/><Relationship Id="rId26" Type="http://schemas.openxmlformats.org/officeDocument/2006/relationships/hyperlink" Target="https://www.gov.uk/guidance/asymptomatic-testing-in-schools-and-colleges" TargetMode="External"/><Relationship Id="rId39" Type="http://schemas.openxmlformats.org/officeDocument/2006/relationships/hyperlink" Target="https://www.gov.uk/government/publications/face-coverings-in-education/face-coverings-in-education" TargetMode="External"/><Relationship Id="rId3" Type="http://schemas.openxmlformats.org/officeDocument/2006/relationships/styles" Target="styles.xml"/><Relationship Id="rId21" Type="http://schemas.openxmlformats.org/officeDocument/2006/relationships/hyperlink" Target="https://www.gov.uk/government/publications/guidance-on-shielding-and-protecting-extremely-vulnerable-persons-from-covid-19" TargetMode="External"/><Relationship Id="rId34" Type="http://schemas.openxmlformats.org/officeDocument/2006/relationships/hyperlink" Target="https://www.gov.uk/government/publications/coronavirus-covid-19-send-risk-assessment-guidance/coronavirus-covid-19-send-risk-assessment-guidance" TargetMode="External"/><Relationship Id="rId42" Type="http://schemas.openxmlformats.org/officeDocument/2006/relationships/hyperlink" Target="https://www.gov.uk/government/publications/covid-19-decontamination-in-non-healthcare-settings" TargetMode="External"/><Relationship Id="rId47" Type="http://schemas.openxmlformats.org/officeDocument/2006/relationships/hyperlink" Target="https://www.gov.uk/government/publications/covid-19-stay-at-home-guidance"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se.gov.uk/risk/" TargetMode="External"/><Relationship Id="rId17" Type="http://schemas.openxmlformats.org/officeDocument/2006/relationships/hyperlink" Target="http://www.hse.gov.uk/risk/index.htm" TargetMode="External"/><Relationship Id="rId25" Type="http://schemas.openxmlformats.org/officeDocument/2006/relationships/hyperlink" Target="https://www.gov.uk/guidance/asymptomatic-testing-in-schools-and-colleges" TargetMode="External"/><Relationship Id="rId33" Type="http://schemas.openxmlformats.org/officeDocument/2006/relationships/hyperlink" Target="https://www.gov.uk/government/publications/covid-19-school-closures" TargetMode="External"/><Relationship Id="rId38" Type="http://schemas.openxmlformats.org/officeDocument/2006/relationships/hyperlink" Target="https://www.gov.uk/government/publications/protective-measures-for-holiday-or-after-school-clubs-and-other-out-of-school-settings-for-children-during-the-coronavirus-covid-19-outbreak" TargetMode="External"/><Relationship Id="rId46" Type="http://schemas.openxmlformats.org/officeDocument/2006/relationships/hyperlink" Target="https://www.gov.uk/guidance/coronavirus-covid-19-safer-travel-guidance-for-passengers" TargetMode="External"/><Relationship Id="rId2" Type="http://schemas.openxmlformats.org/officeDocument/2006/relationships/numbering" Target="numbering.xml"/><Relationship Id="rId16" Type="http://schemas.openxmlformats.org/officeDocument/2006/relationships/hyperlink" Target="https://www.hse.gov.uk/index.htm" TargetMode="External"/><Relationship Id="rId20" Type="http://schemas.openxmlformats.org/officeDocument/2006/relationships/hyperlink" Target="https://www.gov.uk/government/publications/covid-19-stay-at-home-guidance" TargetMode="External"/><Relationship Id="rId29" Type="http://schemas.openxmlformats.org/officeDocument/2006/relationships/hyperlink" Target="https://www.gov.uk/guidance/contacts-phe-health-protection-teams" TargetMode="External"/><Relationship Id="rId41" Type="http://schemas.openxmlformats.org/officeDocument/2006/relationships/hyperlink" Target="https://www.gov.uk/government/publications/health-protection-in-schools-and-other-childcare-facilities/chapter-3-prevention-and-contr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risk/faq.htm" TargetMode="External"/><Relationship Id="rId24" Type="http://schemas.openxmlformats.org/officeDocument/2006/relationships/hyperlink" Target="https://www.gov.uk/guidance/contacts-phe-health-protection-teams" TargetMode="External"/><Relationship Id="rId32" Type="http://schemas.openxmlformats.org/officeDocument/2006/relationships/hyperlink" Target="https://www.gov.uk/government/publications/preparing-for-the-wider-opening-of-schools-from-1-june/planning-guide-for-primary-schools" TargetMode="External"/><Relationship Id="rId37" Type="http://schemas.openxmlformats.org/officeDocument/2006/relationships/hyperlink" Target="https://www.gov.uk/government/publications/school-attendance" TargetMode="External"/><Relationship Id="rId40" Type="http://schemas.openxmlformats.org/officeDocument/2006/relationships/hyperlink" Target="https://www.gov.uk/guidance/asymptomatic-testing-in-schools-and-colleges" TargetMode="External"/><Relationship Id="rId45" Type="http://schemas.openxmlformats.org/officeDocument/2006/relationships/hyperlink" Target="https://www.gov.uk/government/publications/early-years-foundation-stage-framework--2" TargetMode="External"/><Relationship Id="rId5" Type="http://schemas.openxmlformats.org/officeDocument/2006/relationships/webSettings" Target="webSettings.xml"/><Relationship Id="rId15" Type="http://schemas.openxmlformats.org/officeDocument/2006/relationships/hyperlink" Target="https://www.gov.uk/government/publications/health-and-safety-advice-for-schools" TargetMode="External"/><Relationship Id="rId23" Type="http://schemas.openxmlformats.org/officeDocument/2006/relationships/hyperlink" Target="https://www.gov.uk/government/publications/covid-19-review-of-disparities-in-risks-and-outcomes" TargetMode="External"/><Relationship Id="rId28" Type="http://schemas.openxmlformats.org/officeDocument/2006/relationships/hyperlink" Target="https://www.gov.uk/government/publications/managing-school-premises-during-the-coronavirus-outbreak/managing-school-premises-which-are-partially-open-during-the-coronavirus-outbreak" TargetMode="External"/><Relationship Id="rId36" Type="http://schemas.openxmlformats.org/officeDocument/2006/relationships/hyperlink" Target="https://www.gov.uk/government/publications/coronavirus-covid-19-contingency-framework-for-education-and-childcare-settings" TargetMode="External"/><Relationship Id="rId49" Type="http://schemas.openxmlformats.org/officeDocument/2006/relationships/fontTable" Target="fontTable.xml"/><Relationship Id="rId10" Type="http://schemas.openxmlformats.org/officeDocument/2006/relationships/hyperlink" Target="https://www.centralbedfordshire.gov.uk/info/96/human_resources/562/health_and_safety" TargetMode="External"/><Relationship Id="rId19" Type="http://schemas.openxmlformats.org/officeDocument/2006/relationships/footer" Target="footer1.xml"/><Relationship Id="rId31" Type="http://schemas.openxmlformats.org/officeDocument/2006/relationships/hyperlink" Target="https://www.gov.uk/government/publications/guidance-on-shielding-and-protecting-extremely-vulnerable-persons-from-covid-19" TargetMode="External"/><Relationship Id="rId44" Type="http://schemas.openxmlformats.org/officeDocument/2006/relationships/hyperlink" Target="https://www.gov.uk/government/publications/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www.hse.gov.uk/risk/" TargetMode="External"/><Relationship Id="rId14" Type="http://schemas.openxmlformats.org/officeDocument/2006/relationships/hyperlink" Target="http://www.centralbedfordshire.gov.uk/schools-portal/human-resources/health-safety/overview.aspx" TargetMode="External"/><Relationship Id="rId22" Type="http://schemas.openxmlformats.org/officeDocument/2006/relationships/hyperlink" Target="https://www.gov.uk/government/publications/staying-alert-and-safe-social-distancing/staying-alert-and-safe-social-distancing" TargetMode="External"/><Relationship Id="rId27" Type="http://schemas.openxmlformats.org/officeDocument/2006/relationships/hyperlink" Target="https://www.gov.uk/government/publications/covid-19-decontamination-in-non-healthcare-settings" TargetMode="External"/><Relationship Id="rId3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5" Type="http://schemas.openxmlformats.org/officeDocument/2006/relationships/hyperlink" Target="https://www.gov.uk/government/publications/coronavirus-covid-19-maintaining-educational-provision/guidance-for-schools-colleges-and-local-authorities-on-maintaining-educational-provision" TargetMode="External"/><Relationship Id="rId4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8" Type="http://schemas.openxmlformats.org/officeDocument/2006/relationships/hyperlink" Target="https://www.gov.uk/government/publications/covid-19-decontamination-in-non-healthcare-settings" TargetMode="External"/><Relationship Id="rId8" Type="http://schemas.openxmlformats.org/officeDocument/2006/relationships/hyperlink" Target="http://www.hse.gov.uk/risk/faq.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6A57-B359-47D8-98EF-44C619053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5511</Words>
  <Characters>31419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Joanna Brown</cp:lastModifiedBy>
  <cp:revision>8</cp:revision>
  <cp:lastPrinted>2021-01-18T09:15:00Z</cp:lastPrinted>
  <dcterms:created xsi:type="dcterms:W3CDTF">2021-01-18T09:03:00Z</dcterms:created>
  <dcterms:modified xsi:type="dcterms:W3CDTF">2021-01-18T09:49:00Z</dcterms:modified>
</cp:coreProperties>
</file>