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2830" w14:textId="5C68A616" w:rsidR="00575871" w:rsidRDefault="00575871">
      <w:pPr>
        <w:rPr>
          <w:rFonts w:ascii="Arial" w:hAnsi="Arial" w:cs="Arial"/>
          <w:sz w:val="24"/>
          <w:szCs w:val="24"/>
        </w:rPr>
      </w:pPr>
      <w:r>
        <w:rPr>
          <w:rFonts w:ascii="Arial" w:hAnsi="Arial" w:cs="Arial"/>
          <w:noProof/>
        </w:rPr>
        <w:drawing>
          <wp:inline distT="0" distB="0" distL="0" distR="0" wp14:anchorId="01AFF87D" wp14:editId="4248F7FC">
            <wp:extent cx="5731510" cy="1042670"/>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42670"/>
                    </a:xfrm>
                    <a:prstGeom prst="rect">
                      <a:avLst/>
                    </a:prstGeom>
                    <a:noFill/>
                    <a:ln>
                      <a:noFill/>
                    </a:ln>
                  </pic:spPr>
                </pic:pic>
              </a:graphicData>
            </a:graphic>
          </wp:inline>
        </w:drawing>
      </w:r>
    </w:p>
    <w:p w14:paraId="06F956AA" w14:textId="35885CBE" w:rsidR="00575871" w:rsidRDefault="00575871">
      <w:pPr>
        <w:rPr>
          <w:rFonts w:ascii="Arial" w:hAnsi="Arial" w:cs="Arial"/>
          <w:sz w:val="24"/>
          <w:szCs w:val="24"/>
        </w:rPr>
      </w:pPr>
      <w:r>
        <w:rPr>
          <w:rFonts w:ascii="Arial" w:hAnsi="Arial" w:cs="Arial"/>
          <w:sz w:val="24"/>
          <w:szCs w:val="24"/>
        </w:rPr>
        <w:t>19</w:t>
      </w:r>
      <w:r w:rsidRPr="00575871">
        <w:rPr>
          <w:rFonts w:ascii="Arial" w:hAnsi="Arial" w:cs="Arial"/>
          <w:sz w:val="24"/>
          <w:szCs w:val="24"/>
          <w:vertAlign w:val="superscript"/>
        </w:rPr>
        <w:t>th</w:t>
      </w:r>
      <w:r>
        <w:rPr>
          <w:rFonts w:ascii="Arial" w:hAnsi="Arial" w:cs="Arial"/>
          <w:sz w:val="24"/>
          <w:szCs w:val="24"/>
        </w:rPr>
        <w:t xml:space="preserve"> July 2021 </w:t>
      </w:r>
    </w:p>
    <w:p w14:paraId="52DD79DD" w14:textId="4EA44344" w:rsidR="00575871" w:rsidRDefault="00575871">
      <w:pPr>
        <w:rPr>
          <w:rFonts w:ascii="Arial" w:hAnsi="Arial" w:cs="Arial"/>
          <w:sz w:val="24"/>
          <w:szCs w:val="24"/>
        </w:rPr>
      </w:pPr>
      <w:r>
        <w:rPr>
          <w:rFonts w:ascii="Arial" w:hAnsi="Arial" w:cs="Arial"/>
          <w:sz w:val="24"/>
          <w:szCs w:val="24"/>
        </w:rPr>
        <w:t>ENGLAND ONLY</w:t>
      </w:r>
    </w:p>
    <w:p w14:paraId="0EB5612C" w14:textId="69F94439" w:rsidR="00575871" w:rsidRDefault="00575871">
      <w:pPr>
        <w:rPr>
          <w:rFonts w:ascii="Arial" w:hAnsi="Arial" w:cs="Arial"/>
          <w:sz w:val="24"/>
          <w:szCs w:val="24"/>
        </w:rPr>
      </w:pPr>
      <w:r>
        <w:rPr>
          <w:rFonts w:ascii="Arial" w:hAnsi="Arial" w:cs="Arial"/>
          <w:sz w:val="24"/>
          <w:szCs w:val="24"/>
        </w:rPr>
        <w:t xml:space="preserve">FAO: GMB LOCAL GOVT, SCHOOLS AND PUBLIC SERVICES National Committees, PSSO’s and PS Team. </w:t>
      </w:r>
    </w:p>
    <w:p w14:paraId="48DD3115" w14:textId="77777777" w:rsidR="00575871" w:rsidRDefault="00575871" w:rsidP="00575871">
      <w:pPr>
        <w:rPr>
          <w:rFonts w:ascii="Arial" w:hAnsi="Arial" w:cs="Arial"/>
          <w:sz w:val="24"/>
          <w:szCs w:val="24"/>
        </w:rPr>
      </w:pPr>
      <w:r w:rsidRPr="00575871">
        <w:rPr>
          <w:rFonts w:ascii="Arial" w:hAnsi="Arial" w:cs="Arial"/>
          <w:sz w:val="24"/>
          <w:szCs w:val="24"/>
        </w:rPr>
        <w:t xml:space="preserve">Dear Colleagues </w:t>
      </w:r>
    </w:p>
    <w:p w14:paraId="7DB274FB" w14:textId="6D981005" w:rsidR="007D3E04" w:rsidRPr="00575871" w:rsidRDefault="007D3E04">
      <w:pPr>
        <w:rPr>
          <w:rFonts w:ascii="Arial" w:hAnsi="Arial" w:cs="Arial"/>
          <w:sz w:val="24"/>
          <w:szCs w:val="24"/>
        </w:rPr>
      </w:pPr>
      <w:r w:rsidRPr="00575871">
        <w:rPr>
          <w:rFonts w:ascii="Arial" w:hAnsi="Arial" w:cs="Arial"/>
          <w:sz w:val="24"/>
          <w:szCs w:val="24"/>
        </w:rPr>
        <w:t xml:space="preserve">Please see latest agreed </w:t>
      </w:r>
      <w:r w:rsidR="00575871">
        <w:rPr>
          <w:rFonts w:ascii="Arial" w:hAnsi="Arial" w:cs="Arial"/>
          <w:sz w:val="24"/>
          <w:szCs w:val="24"/>
        </w:rPr>
        <w:t xml:space="preserve">Local Government </w:t>
      </w:r>
      <w:r w:rsidRPr="00575871">
        <w:rPr>
          <w:rFonts w:ascii="Arial" w:hAnsi="Arial" w:cs="Arial"/>
          <w:sz w:val="24"/>
          <w:szCs w:val="24"/>
        </w:rPr>
        <w:t xml:space="preserve">NJC circular which has been issued to employers this morning. Please note we have focused on the need for all risk assessments to be updated as restrictions </w:t>
      </w:r>
      <w:r w:rsidR="00575871" w:rsidRPr="00575871">
        <w:rPr>
          <w:rFonts w:ascii="Arial" w:hAnsi="Arial" w:cs="Arial"/>
          <w:sz w:val="24"/>
          <w:szCs w:val="24"/>
        </w:rPr>
        <w:t>are</w:t>
      </w:r>
      <w:r w:rsidRPr="00575871">
        <w:rPr>
          <w:rFonts w:ascii="Arial" w:hAnsi="Arial" w:cs="Arial"/>
          <w:sz w:val="24"/>
          <w:szCs w:val="24"/>
        </w:rPr>
        <w:t xml:space="preserve"> lifted in England today. (Separate advice is in place for </w:t>
      </w:r>
      <w:r w:rsidRPr="00575871">
        <w:rPr>
          <w:rFonts w:ascii="Arial" w:hAnsi="Arial" w:cs="Arial"/>
          <w:b/>
          <w:bCs/>
          <w:sz w:val="24"/>
          <w:szCs w:val="24"/>
        </w:rPr>
        <w:t xml:space="preserve">Wales </w:t>
      </w:r>
      <w:r w:rsidRPr="00575871">
        <w:rPr>
          <w:rFonts w:ascii="Arial" w:hAnsi="Arial" w:cs="Arial"/>
          <w:sz w:val="24"/>
          <w:szCs w:val="24"/>
        </w:rPr>
        <w:t xml:space="preserve">and </w:t>
      </w:r>
      <w:r w:rsidRPr="00575871">
        <w:rPr>
          <w:rFonts w:ascii="Arial" w:hAnsi="Arial" w:cs="Arial"/>
          <w:b/>
          <w:bCs/>
          <w:sz w:val="24"/>
          <w:szCs w:val="24"/>
        </w:rPr>
        <w:t>Northern Ireland</w:t>
      </w:r>
      <w:r w:rsidRPr="00575871">
        <w:rPr>
          <w:rFonts w:ascii="Arial" w:hAnsi="Arial" w:cs="Arial"/>
          <w:sz w:val="24"/>
          <w:szCs w:val="24"/>
        </w:rPr>
        <w:t>).</w:t>
      </w:r>
    </w:p>
    <w:p w14:paraId="6070461B" w14:textId="0EA206C5" w:rsidR="007D3E04" w:rsidRPr="00575871" w:rsidRDefault="007D3E04">
      <w:pPr>
        <w:rPr>
          <w:rFonts w:ascii="Arial" w:hAnsi="Arial" w:cs="Arial"/>
          <w:sz w:val="24"/>
          <w:szCs w:val="24"/>
        </w:rPr>
      </w:pPr>
      <w:r w:rsidRPr="00575871">
        <w:rPr>
          <w:rFonts w:ascii="Arial" w:hAnsi="Arial" w:cs="Arial"/>
          <w:sz w:val="24"/>
          <w:szCs w:val="24"/>
        </w:rPr>
        <w:t>Please not</w:t>
      </w:r>
      <w:r w:rsidR="00950A1C">
        <w:rPr>
          <w:rFonts w:ascii="Arial" w:hAnsi="Arial" w:cs="Arial"/>
          <w:sz w:val="24"/>
          <w:szCs w:val="24"/>
        </w:rPr>
        <w:t>e</w:t>
      </w:r>
      <w:r w:rsidRPr="00575871">
        <w:rPr>
          <w:rFonts w:ascii="Arial" w:hAnsi="Arial" w:cs="Arial"/>
          <w:sz w:val="24"/>
          <w:szCs w:val="24"/>
        </w:rPr>
        <w:t xml:space="preserve"> the following and </w:t>
      </w:r>
      <w:r w:rsidR="00575871">
        <w:rPr>
          <w:rFonts w:ascii="Arial" w:hAnsi="Arial" w:cs="Arial"/>
          <w:sz w:val="24"/>
          <w:szCs w:val="24"/>
        </w:rPr>
        <w:t>the need for</w:t>
      </w:r>
      <w:r w:rsidRPr="00575871">
        <w:rPr>
          <w:rFonts w:ascii="Arial" w:hAnsi="Arial" w:cs="Arial"/>
          <w:sz w:val="24"/>
          <w:szCs w:val="24"/>
        </w:rPr>
        <w:t xml:space="preserve"> </w:t>
      </w:r>
      <w:r w:rsidR="00575871">
        <w:rPr>
          <w:rFonts w:ascii="Arial" w:hAnsi="Arial" w:cs="Arial"/>
          <w:sz w:val="24"/>
          <w:szCs w:val="24"/>
        </w:rPr>
        <w:t>employers to</w:t>
      </w:r>
      <w:r w:rsidRPr="00575871">
        <w:rPr>
          <w:rFonts w:ascii="Arial" w:hAnsi="Arial" w:cs="Arial"/>
          <w:sz w:val="24"/>
          <w:szCs w:val="24"/>
        </w:rPr>
        <w:t xml:space="preserve"> work with union reps</w:t>
      </w:r>
      <w:r w:rsidR="00575871">
        <w:rPr>
          <w:rFonts w:ascii="Arial" w:hAnsi="Arial" w:cs="Arial"/>
          <w:sz w:val="24"/>
          <w:szCs w:val="24"/>
        </w:rPr>
        <w:t xml:space="preserve"> locally</w:t>
      </w:r>
      <w:r w:rsidRPr="00575871">
        <w:rPr>
          <w:rFonts w:ascii="Arial" w:hAnsi="Arial" w:cs="Arial"/>
          <w:sz w:val="24"/>
          <w:szCs w:val="24"/>
        </w:rPr>
        <w:t>:</w:t>
      </w:r>
    </w:p>
    <w:p w14:paraId="209F7400" w14:textId="5F69A8A3"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sz w:val="24"/>
          <w:szCs w:val="24"/>
        </w:rPr>
        <w:t xml:space="preserve">For members </w:t>
      </w:r>
      <w:r w:rsidRPr="00575871">
        <w:rPr>
          <w:rFonts w:ascii="Arial" w:hAnsi="Arial" w:cs="Arial"/>
          <w:b/>
          <w:bCs/>
          <w:sz w:val="24"/>
          <w:szCs w:val="24"/>
        </w:rPr>
        <w:t>who have worked from home</w:t>
      </w:r>
      <w:r w:rsidRPr="00575871">
        <w:rPr>
          <w:rFonts w:ascii="Arial" w:hAnsi="Arial" w:cs="Arial"/>
          <w:sz w:val="24"/>
          <w:szCs w:val="24"/>
        </w:rPr>
        <w:t xml:space="preserve"> employers should discuss the timing and phasing of a return with their employees and trade union representatives.</w:t>
      </w:r>
    </w:p>
    <w:p w14:paraId="73775126" w14:textId="4EC5E007"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sz w:val="24"/>
          <w:szCs w:val="24"/>
        </w:rPr>
        <w:t xml:space="preserve">Before any changes to COVID-19 control measures are implemented, </w:t>
      </w:r>
      <w:r w:rsidRPr="00575871">
        <w:rPr>
          <w:rFonts w:ascii="Arial" w:hAnsi="Arial" w:cs="Arial"/>
          <w:b/>
          <w:bCs/>
          <w:sz w:val="24"/>
          <w:szCs w:val="24"/>
        </w:rPr>
        <w:t>risk assessments which are associated with the hazard of COVID-19 transmission should be reviewed.</w:t>
      </w:r>
      <w:r w:rsidRPr="00575871">
        <w:rPr>
          <w:rFonts w:ascii="Arial" w:hAnsi="Arial" w:cs="Arial"/>
          <w:sz w:val="24"/>
          <w:szCs w:val="24"/>
        </w:rPr>
        <w:t xml:space="preserve"> This needs to be undertaken in </w:t>
      </w:r>
      <w:r w:rsidRPr="00575871">
        <w:rPr>
          <w:rFonts w:ascii="Arial" w:hAnsi="Arial" w:cs="Arial"/>
          <w:b/>
          <w:bCs/>
          <w:sz w:val="24"/>
          <w:szCs w:val="24"/>
        </w:rPr>
        <w:t>consultation with union representatives</w:t>
      </w:r>
      <w:r w:rsidRPr="00575871">
        <w:rPr>
          <w:rFonts w:ascii="Arial" w:hAnsi="Arial" w:cs="Arial"/>
          <w:sz w:val="24"/>
          <w:szCs w:val="24"/>
        </w:rPr>
        <w:t>, especially where the change to the Government’s guidelines and legislation removes or modifies COVID-19 controls.</w:t>
      </w:r>
    </w:p>
    <w:p w14:paraId="18303A9F" w14:textId="0AA2AFB9"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b/>
          <w:bCs/>
          <w:sz w:val="24"/>
          <w:szCs w:val="24"/>
        </w:rPr>
        <w:t xml:space="preserve">For </w:t>
      </w:r>
      <w:r w:rsidR="00575871">
        <w:rPr>
          <w:rFonts w:ascii="Arial" w:hAnsi="Arial" w:cs="Arial"/>
          <w:b/>
          <w:bCs/>
          <w:sz w:val="24"/>
          <w:szCs w:val="24"/>
        </w:rPr>
        <w:t>Clinically Extremely Vulnerable (</w:t>
      </w:r>
      <w:r w:rsidRPr="00575871">
        <w:rPr>
          <w:rFonts w:ascii="Arial" w:hAnsi="Arial" w:cs="Arial"/>
          <w:b/>
          <w:bCs/>
          <w:sz w:val="24"/>
          <w:szCs w:val="24"/>
        </w:rPr>
        <w:t>CEV</w:t>
      </w:r>
      <w:r w:rsidR="00575871">
        <w:rPr>
          <w:rFonts w:ascii="Arial" w:hAnsi="Arial" w:cs="Arial"/>
          <w:b/>
          <w:bCs/>
          <w:sz w:val="24"/>
          <w:szCs w:val="24"/>
        </w:rPr>
        <w:t>)</w:t>
      </w:r>
      <w:r w:rsidRPr="00575871">
        <w:rPr>
          <w:rFonts w:ascii="Arial" w:hAnsi="Arial" w:cs="Arial"/>
          <w:sz w:val="24"/>
          <w:szCs w:val="24"/>
        </w:rPr>
        <w:t xml:space="preserve"> please note CEV employees should be offered individual risk assessments and their requests to continue working from home should be properly considered and granted unless there are compelling reasons not to do so. Consideration should be given to requests from employees to be based at a site other than their usual workplace.</w:t>
      </w:r>
    </w:p>
    <w:p w14:paraId="1CB66020" w14:textId="12807168"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b/>
          <w:bCs/>
          <w:sz w:val="24"/>
          <w:szCs w:val="24"/>
        </w:rPr>
        <w:t>For other vulnerable groups</w:t>
      </w:r>
      <w:r w:rsidRPr="00575871">
        <w:rPr>
          <w:rFonts w:ascii="Arial" w:hAnsi="Arial" w:cs="Arial"/>
          <w:sz w:val="24"/>
          <w:szCs w:val="24"/>
        </w:rPr>
        <w:t xml:space="preserve"> please note - Employers should update risk assessments and should ensure all measures are taken to minimise the risk of transmission.</w:t>
      </w:r>
    </w:p>
    <w:p w14:paraId="648B6AEF" w14:textId="4219B7EA"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b/>
          <w:bCs/>
          <w:sz w:val="24"/>
          <w:szCs w:val="24"/>
        </w:rPr>
        <w:t>On Self-Isolation</w:t>
      </w:r>
      <w:r w:rsidRPr="00575871">
        <w:rPr>
          <w:rFonts w:ascii="Arial" w:hAnsi="Arial" w:cs="Arial"/>
          <w:sz w:val="24"/>
          <w:szCs w:val="24"/>
        </w:rPr>
        <w:t xml:space="preserve"> If</w:t>
      </w:r>
      <w:r w:rsidR="00575871">
        <w:rPr>
          <w:rFonts w:ascii="Arial" w:hAnsi="Arial" w:cs="Arial"/>
          <w:sz w:val="24"/>
          <w:szCs w:val="24"/>
        </w:rPr>
        <w:t xml:space="preserve"> members are</w:t>
      </w:r>
      <w:r w:rsidRPr="00575871">
        <w:rPr>
          <w:rFonts w:ascii="Arial" w:hAnsi="Arial" w:cs="Arial"/>
          <w:sz w:val="24"/>
          <w:szCs w:val="24"/>
        </w:rPr>
        <w:t xml:space="preserve"> instructed to self-isolate we expect this on normal pay and absence should not be recorded as sickness absence.</w:t>
      </w:r>
    </w:p>
    <w:p w14:paraId="588C392F" w14:textId="15F3B566"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b/>
          <w:bCs/>
          <w:sz w:val="24"/>
          <w:szCs w:val="24"/>
        </w:rPr>
        <w:t xml:space="preserve">Vaccinations </w:t>
      </w:r>
      <w:r w:rsidRPr="00575871">
        <w:rPr>
          <w:rFonts w:ascii="Arial" w:hAnsi="Arial" w:cs="Arial"/>
          <w:b/>
          <w:bCs/>
          <w:sz w:val="24"/>
          <w:szCs w:val="24"/>
        </w:rPr>
        <w:softHyphen/>
      </w:r>
      <w:r w:rsidRPr="00575871">
        <w:rPr>
          <w:rFonts w:ascii="Arial" w:hAnsi="Arial" w:cs="Arial"/>
          <w:sz w:val="24"/>
          <w:szCs w:val="24"/>
        </w:rPr>
        <w:t xml:space="preserve">- Employers are asked to ensure that every possible effort is made in providing employees with reasonable time off for </w:t>
      </w:r>
      <w:r w:rsidR="00575871">
        <w:rPr>
          <w:rFonts w:ascii="Arial" w:hAnsi="Arial" w:cs="Arial"/>
          <w:sz w:val="24"/>
          <w:szCs w:val="24"/>
        </w:rPr>
        <w:t>members</w:t>
      </w:r>
      <w:r w:rsidRPr="00575871">
        <w:rPr>
          <w:rFonts w:ascii="Arial" w:hAnsi="Arial" w:cs="Arial"/>
          <w:sz w:val="24"/>
          <w:szCs w:val="24"/>
        </w:rPr>
        <w:t xml:space="preserve"> to receive their jab.</w:t>
      </w:r>
    </w:p>
    <w:p w14:paraId="6B86E735" w14:textId="54E43E75" w:rsidR="007D3E04" w:rsidRPr="00575871" w:rsidRDefault="007D3E04" w:rsidP="007D3E04">
      <w:pPr>
        <w:pStyle w:val="ListParagraph"/>
        <w:numPr>
          <w:ilvl w:val="0"/>
          <w:numId w:val="1"/>
        </w:numPr>
        <w:rPr>
          <w:rFonts w:ascii="Arial" w:hAnsi="Arial" w:cs="Arial"/>
          <w:sz w:val="24"/>
          <w:szCs w:val="24"/>
        </w:rPr>
      </w:pPr>
      <w:r w:rsidRPr="00575871">
        <w:rPr>
          <w:rFonts w:ascii="Arial" w:hAnsi="Arial" w:cs="Arial"/>
          <w:b/>
          <w:bCs/>
          <w:sz w:val="24"/>
          <w:szCs w:val="24"/>
        </w:rPr>
        <w:t xml:space="preserve">Face Coverings </w:t>
      </w:r>
      <w:r w:rsidRPr="00575871">
        <w:rPr>
          <w:rFonts w:ascii="Arial" w:hAnsi="Arial" w:cs="Arial"/>
          <w:sz w:val="24"/>
          <w:szCs w:val="24"/>
        </w:rPr>
        <w:t xml:space="preserve">- Following risk assessments, employers should </w:t>
      </w:r>
      <w:proofErr w:type="gramStart"/>
      <w:r w:rsidRPr="00575871">
        <w:rPr>
          <w:rFonts w:ascii="Arial" w:hAnsi="Arial" w:cs="Arial"/>
          <w:sz w:val="24"/>
          <w:szCs w:val="24"/>
        </w:rPr>
        <w:t>give consideration to</w:t>
      </w:r>
      <w:proofErr w:type="gramEnd"/>
      <w:r w:rsidRPr="00575871">
        <w:rPr>
          <w:rFonts w:ascii="Arial" w:hAnsi="Arial" w:cs="Arial"/>
          <w:sz w:val="24"/>
          <w:szCs w:val="24"/>
        </w:rPr>
        <w:t xml:space="preserve"> mandating the wearing of face coverings in workplaces, particularly those which are public spaces and / or could become crowded, </w:t>
      </w:r>
      <w:r w:rsidRPr="00575871">
        <w:rPr>
          <w:rFonts w:ascii="Arial" w:hAnsi="Arial" w:cs="Arial"/>
          <w:sz w:val="24"/>
          <w:szCs w:val="24"/>
        </w:rPr>
        <w:lastRenderedPageBreak/>
        <w:t>along with other mitigation measures such as barriers / screens, effective ventilation, and changes to the layout of workplace.</w:t>
      </w:r>
    </w:p>
    <w:p w14:paraId="59D36930" w14:textId="46F19512" w:rsidR="00586ACD" w:rsidRDefault="007D3E04" w:rsidP="007D3E04">
      <w:pPr>
        <w:rPr>
          <w:rFonts w:ascii="Arial" w:hAnsi="Arial" w:cs="Arial"/>
          <w:sz w:val="24"/>
          <w:szCs w:val="24"/>
        </w:rPr>
      </w:pPr>
      <w:r w:rsidRPr="00575871">
        <w:rPr>
          <w:rFonts w:ascii="Arial" w:hAnsi="Arial" w:cs="Arial"/>
          <w:sz w:val="24"/>
          <w:szCs w:val="24"/>
        </w:rPr>
        <w:t>On Schools, Avril will issue the specifics if not already done so</w:t>
      </w:r>
      <w:r w:rsidR="00586ACD">
        <w:rPr>
          <w:rFonts w:ascii="Arial" w:hAnsi="Arial" w:cs="Arial"/>
          <w:sz w:val="24"/>
          <w:szCs w:val="24"/>
        </w:rPr>
        <w:t>.</w:t>
      </w:r>
      <w:r w:rsidRPr="00575871">
        <w:rPr>
          <w:rFonts w:ascii="Arial" w:hAnsi="Arial" w:cs="Arial"/>
          <w:sz w:val="24"/>
          <w:szCs w:val="24"/>
        </w:rPr>
        <w:t xml:space="preserve"> </w:t>
      </w:r>
      <w:r w:rsidR="00586ACD">
        <w:rPr>
          <w:rFonts w:ascii="Arial" w:hAnsi="Arial" w:cs="Arial"/>
          <w:sz w:val="24"/>
          <w:szCs w:val="24"/>
        </w:rPr>
        <w:t>H</w:t>
      </w:r>
      <w:r w:rsidRPr="00575871">
        <w:rPr>
          <w:rFonts w:ascii="Arial" w:hAnsi="Arial" w:cs="Arial"/>
          <w:sz w:val="24"/>
          <w:szCs w:val="24"/>
        </w:rPr>
        <w:t>ope the above is helpful</w:t>
      </w:r>
      <w:r w:rsidR="00586ACD">
        <w:rPr>
          <w:rFonts w:ascii="Arial" w:hAnsi="Arial" w:cs="Arial"/>
          <w:sz w:val="24"/>
          <w:szCs w:val="24"/>
        </w:rPr>
        <w:t>. T</w:t>
      </w:r>
      <w:r w:rsidRPr="00575871">
        <w:rPr>
          <w:rFonts w:ascii="Arial" w:hAnsi="Arial" w:cs="Arial"/>
          <w:sz w:val="24"/>
          <w:szCs w:val="24"/>
        </w:rPr>
        <w:t xml:space="preserve">here is a need to go back to basics on risk assessments all the resources </w:t>
      </w:r>
      <w:r w:rsidR="00586ACD">
        <w:rPr>
          <w:rFonts w:ascii="Arial" w:hAnsi="Arial" w:cs="Arial"/>
          <w:sz w:val="24"/>
          <w:szCs w:val="24"/>
        </w:rPr>
        <w:t xml:space="preserve">prepared during the covid lockdowns </w:t>
      </w:r>
      <w:r w:rsidRPr="00575871">
        <w:rPr>
          <w:rFonts w:ascii="Arial" w:hAnsi="Arial" w:cs="Arial"/>
          <w:sz w:val="24"/>
          <w:szCs w:val="24"/>
        </w:rPr>
        <w:t xml:space="preserve">are on the GMB website covid hub. </w:t>
      </w:r>
    </w:p>
    <w:p w14:paraId="533CFA66" w14:textId="2552E9D4" w:rsidR="007D3E04" w:rsidRDefault="007D3E04" w:rsidP="007D3E04">
      <w:pPr>
        <w:rPr>
          <w:rFonts w:ascii="Arial" w:hAnsi="Arial" w:cs="Arial"/>
          <w:sz w:val="24"/>
          <w:szCs w:val="24"/>
        </w:rPr>
      </w:pPr>
      <w:r w:rsidRPr="00575871">
        <w:rPr>
          <w:rFonts w:ascii="Arial" w:hAnsi="Arial" w:cs="Arial"/>
          <w:sz w:val="24"/>
          <w:szCs w:val="24"/>
        </w:rPr>
        <w:t xml:space="preserve">Do let me </w:t>
      </w:r>
      <w:r w:rsidR="00CF7564">
        <w:rPr>
          <w:rFonts w:ascii="Arial" w:hAnsi="Arial" w:cs="Arial"/>
          <w:sz w:val="24"/>
          <w:szCs w:val="24"/>
        </w:rPr>
        <w:t>k</w:t>
      </w:r>
      <w:r w:rsidRPr="00575871">
        <w:rPr>
          <w:rFonts w:ascii="Arial" w:hAnsi="Arial" w:cs="Arial"/>
          <w:sz w:val="24"/>
          <w:szCs w:val="24"/>
        </w:rPr>
        <w:t xml:space="preserve">now if you </w:t>
      </w:r>
      <w:r w:rsidR="00575871" w:rsidRPr="00575871">
        <w:rPr>
          <w:rFonts w:ascii="Arial" w:hAnsi="Arial" w:cs="Arial"/>
          <w:sz w:val="24"/>
          <w:szCs w:val="24"/>
        </w:rPr>
        <w:t>n</w:t>
      </w:r>
      <w:r w:rsidR="00575871">
        <w:rPr>
          <w:rFonts w:ascii="Arial" w:hAnsi="Arial" w:cs="Arial"/>
          <w:sz w:val="24"/>
          <w:szCs w:val="24"/>
        </w:rPr>
        <w:t xml:space="preserve">eed any further guidance. </w:t>
      </w:r>
    </w:p>
    <w:p w14:paraId="633BF6C5" w14:textId="286EBA64" w:rsidR="00575871" w:rsidRDefault="00575871" w:rsidP="007D3E04">
      <w:pPr>
        <w:rPr>
          <w:rFonts w:ascii="Arial" w:hAnsi="Arial" w:cs="Arial"/>
          <w:sz w:val="24"/>
          <w:szCs w:val="24"/>
        </w:rPr>
      </w:pPr>
      <w:r>
        <w:rPr>
          <w:rFonts w:ascii="Arial" w:hAnsi="Arial" w:cs="Arial"/>
          <w:sz w:val="24"/>
          <w:szCs w:val="24"/>
        </w:rPr>
        <w:t>Yours Sincerely</w:t>
      </w:r>
    </w:p>
    <w:p w14:paraId="3AF16745" w14:textId="3FC0BB5A" w:rsidR="00575871" w:rsidRDefault="00575871" w:rsidP="007D3E04">
      <w:pPr>
        <w:rPr>
          <w:rFonts w:ascii="Arial" w:hAnsi="Arial" w:cs="Arial"/>
          <w:sz w:val="24"/>
          <w:szCs w:val="24"/>
        </w:rPr>
      </w:pPr>
      <w:r>
        <w:rPr>
          <w:noProof/>
        </w:rPr>
        <w:drawing>
          <wp:inline distT="0" distB="0" distL="0" distR="0" wp14:anchorId="4D9EB134" wp14:editId="269BBD7A">
            <wp:extent cx="1209675" cy="581025"/>
            <wp:effectExtent l="0" t="0" r="9525" b="9525"/>
            <wp:docPr id="2" name="Picture 2"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p w14:paraId="537B4EAB" w14:textId="45671F84" w:rsidR="00575871" w:rsidRPr="00575871" w:rsidRDefault="00575871" w:rsidP="007D3E04">
      <w:pPr>
        <w:rPr>
          <w:rFonts w:ascii="Arial" w:hAnsi="Arial" w:cs="Arial"/>
          <w:sz w:val="24"/>
          <w:szCs w:val="24"/>
        </w:rPr>
      </w:pPr>
      <w:r>
        <w:rPr>
          <w:rFonts w:ascii="Arial" w:hAnsi="Arial" w:cs="Arial"/>
          <w:sz w:val="24"/>
          <w:szCs w:val="24"/>
        </w:rPr>
        <w:t>REHANA AZAM – GMB NATIONAL SECRETARY</w:t>
      </w:r>
    </w:p>
    <w:p w14:paraId="6279BD75" w14:textId="77777777" w:rsidR="00575871" w:rsidRDefault="00575871" w:rsidP="007D3E04"/>
    <w:sectPr w:rsidR="0057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00A88"/>
    <w:multiLevelType w:val="hybridMultilevel"/>
    <w:tmpl w:val="83E2F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04"/>
    <w:rsid w:val="00575871"/>
    <w:rsid w:val="00586ACD"/>
    <w:rsid w:val="007D3E04"/>
    <w:rsid w:val="00910B25"/>
    <w:rsid w:val="00926487"/>
    <w:rsid w:val="00950A1C"/>
    <w:rsid w:val="00C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F46E"/>
  <w15:chartTrackingRefBased/>
  <w15:docId w15:val="{8177FC84-2F4D-4F9A-BE3A-1D8D5EF1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Azam</dc:creator>
  <cp:keywords/>
  <dc:description/>
  <cp:lastModifiedBy>Trudi Tew</cp:lastModifiedBy>
  <cp:revision>2</cp:revision>
  <dcterms:created xsi:type="dcterms:W3CDTF">2021-07-19T10:34:00Z</dcterms:created>
  <dcterms:modified xsi:type="dcterms:W3CDTF">2021-07-19T10:34:00Z</dcterms:modified>
</cp:coreProperties>
</file>